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0" w:lineRule="atLeast"/>
        <w:ind w:left="0" w:right="0" w:firstLine="0"/>
        <w:jc w:val="center"/>
        <w:rPr>
          <w:rFonts w:ascii="微软雅黑" w:hAnsi="微软雅黑" w:eastAsia="微软雅黑" w:cs="微软雅黑"/>
          <w:i w:val="0"/>
          <w:iCs w:val="0"/>
          <w:caps w:val="0"/>
          <w:color w:val="333333"/>
          <w:spacing w:val="0"/>
          <w:sz w:val="24"/>
          <w:szCs w:val="24"/>
        </w:rPr>
      </w:pPr>
      <w:bookmarkStart w:id="0" w:name="_GoBack"/>
      <w:r>
        <w:rPr>
          <w:rFonts w:hint="eastAsia" w:ascii="微软雅黑" w:hAnsi="微软雅黑" w:eastAsia="微软雅黑" w:cs="微软雅黑"/>
          <w:i w:val="0"/>
          <w:iCs w:val="0"/>
          <w:caps w:val="0"/>
          <w:color w:val="333333"/>
          <w:spacing w:val="0"/>
          <w:kern w:val="0"/>
          <w:sz w:val="24"/>
          <w:szCs w:val="24"/>
          <w:bdr w:val="none" w:color="auto" w:sz="0" w:space="0"/>
          <w:lang w:val="en-US" w:eastAsia="zh-CN" w:bidi="ar"/>
        </w:rPr>
        <w:t>昆明贵金属研究所2023年调剂考生须知(三）</w:t>
      </w:r>
    </w:p>
    <w:bookmarkEnd w:id="0"/>
    <w:p>
      <w:pPr>
        <w:keepNext w:val="0"/>
        <w:keepLines w:val="0"/>
        <w:widowControl/>
        <w:suppressLineNumbers w:val="0"/>
        <w:pBdr>
          <w:top w:val="none" w:color="auto" w:sz="0" w:space="0"/>
          <w:left w:val="none" w:color="auto" w:sz="0" w:space="0"/>
          <w:bottom w:val="single" w:color="DDDDDD" w:sz="4" w:space="7"/>
          <w:right w:val="none" w:color="auto" w:sz="0" w:space="0"/>
        </w:pBdr>
        <w:spacing w:before="0" w:beforeAutospacing="0" w:after="0" w:afterAutospacing="0" w:line="320" w:lineRule="atLeast"/>
        <w:ind w:left="0" w:right="0" w:firstLine="0"/>
        <w:jc w:val="center"/>
        <w:rPr>
          <w:rFonts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lang w:val="en-US" w:eastAsia="zh-CN" w:bidi="ar"/>
        </w:rPr>
        <w:t>发布日期：2023-04-12</w:t>
      </w:r>
      <w:r>
        <w:rPr>
          <w:rFonts w:hint="eastAsia" w:ascii="微软雅黑" w:hAnsi="微软雅黑" w:eastAsia="微软雅黑" w:cs="微软雅黑"/>
          <w:i w:val="0"/>
          <w:iCs w:val="0"/>
          <w:caps w:val="0"/>
          <w:color w:val="666666"/>
          <w:spacing w:val="0"/>
          <w:kern w:val="0"/>
          <w:sz w:val="14"/>
          <w:szCs w:val="14"/>
          <w:bdr w:val="none" w:color="auto" w:sz="0" w:space="0"/>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lang w:val="en-US" w:eastAsia="zh-CN" w:bidi="ar"/>
        </w:rPr>
        <w:t>来源：原创</w:t>
      </w:r>
      <w:r>
        <w:rPr>
          <w:rFonts w:hint="eastAsia" w:ascii="微软雅黑" w:hAnsi="微软雅黑" w:eastAsia="微软雅黑" w:cs="微软雅黑"/>
          <w:i w:val="0"/>
          <w:iCs w:val="0"/>
          <w:caps w:val="0"/>
          <w:color w:val="666666"/>
          <w:spacing w:val="0"/>
          <w:kern w:val="0"/>
          <w:sz w:val="14"/>
          <w:szCs w:val="14"/>
          <w:bdr w:val="none" w:color="auto" w:sz="0" w:space="0"/>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lang w:val="en-US" w:eastAsia="zh-CN" w:bidi="ar"/>
        </w:rPr>
        <w:t>浏览：4043次</w:t>
      </w:r>
      <w:r>
        <w:rPr>
          <w:rFonts w:hint="eastAsia" w:ascii="微软雅黑" w:hAnsi="微软雅黑" w:eastAsia="微软雅黑" w:cs="微软雅黑"/>
          <w:i w:val="0"/>
          <w:iCs w:val="0"/>
          <w:caps w:val="0"/>
          <w:color w:val="666666"/>
          <w:spacing w:val="0"/>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320" w:lineRule="atLeast"/>
        <w:ind w:left="0" w:right="0" w:firstLine="0"/>
        <w:jc w:val="center"/>
        <w:textAlignment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lang w:val="en-US" w:eastAsia="zh-CN" w:bidi="ar"/>
        </w:rPr>
        <w:t>分享到：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pPr>
      <w:r>
        <w:rPr>
          <w:rFonts w:ascii="方正仿宋_GBK" w:hAnsi="方正仿宋_GBK" w:eastAsia="方正仿宋_GBK" w:cs="方正仿宋_GBK"/>
          <w:i w:val="0"/>
          <w:iCs w:val="0"/>
          <w:caps w:val="0"/>
          <w:color w:val="000000"/>
          <w:spacing w:val="0"/>
          <w:sz w:val="21"/>
          <w:szCs w:val="21"/>
          <w:bdr w:val="none" w:color="auto" w:sz="0" w:space="0"/>
        </w:rPr>
        <w:t>请各位考生务必认真阅读</w:t>
      </w:r>
      <w:r>
        <w:rPr>
          <w:rFonts w:hint="eastAsia" w:ascii="微软雅黑" w:hAnsi="微软雅黑" w:eastAsia="微软雅黑" w:cs="微软雅黑"/>
          <w:i w:val="0"/>
          <w:iCs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2023</w:t>
      </w:r>
      <w:r>
        <w:rPr>
          <w:rFonts w:hint="default" w:ascii="方正仿宋_GBK" w:hAnsi="方正仿宋_GBK" w:eastAsia="方正仿宋_GBK" w:cs="方正仿宋_GBK"/>
          <w:i w:val="0"/>
          <w:iCs w:val="0"/>
          <w:caps w:val="0"/>
          <w:color w:val="000000"/>
          <w:spacing w:val="0"/>
          <w:sz w:val="21"/>
          <w:szCs w:val="21"/>
          <w:bdr w:val="none" w:color="auto" w:sz="0" w:space="0"/>
        </w:rPr>
        <w:t>年昆明贵金属研究所（以下简称“贵研所”）现接收4个专业的考生调剂，专业分别为：080501材料物理与化学、080502材料学、080603有色金属冶金、081705工业催化。研究生招生复试工作原则上采用线下现场复试的方式，复试专家组采用现场集中方式对考生进行现场复试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调剂考生选拔及复试时间预计将在</w:t>
      </w:r>
      <w:r>
        <w:rPr>
          <w:rFonts w:hint="eastAsia" w:ascii="微软雅黑" w:hAnsi="微软雅黑" w:eastAsia="微软雅黑" w:cs="微软雅黑"/>
          <w:i w:val="0"/>
          <w:iCs w:val="0"/>
          <w:caps w:val="0"/>
          <w:color w:val="000000"/>
          <w:spacing w:val="0"/>
          <w:sz w:val="21"/>
          <w:szCs w:val="21"/>
          <w:bdr w:val="none" w:color="auto" w:sz="0" w:space="0"/>
        </w:rPr>
        <w:t>2023</w:t>
      </w:r>
      <w:r>
        <w:rPr>
          <w:rFonts w:hint="default" w:ascii="方正仿宋_GBK" w:hAnsi="方正仿宋_GBK" w:eastAsia="方正仿宋_GBK" w:cs="方正仿宋_GBK"/>
          <w:i w:val="0"/>
          <w:iCs w:val="0"/>
          <w:caps w:val="0"/>
          <w:color w:val="000000"/>
          <w:spacing w:val="0"/>
          <w:sz w:val="21"/>
          <w:szCs w:val="21"/>
          <w:bdr w:val="none" w:color="auto" w:sz="0" w:space="0"/>
        </w:rPr>
        <w:t>年</w:t>
      </w:r>
      <w:r>
        <w:rPr>
          <w:rFonts w:hint="eastAsia" w:ascii="微软雅黑" w:hAnsi="微软雅黑" w:eastAsia="微软雅黑" w:cs="微软雅黑"/>
          <w:i w:val="0"/>
          <w:iCs w:val="0"/>
          <w:caps w:val="0"/>
          <w:color w:val="000000"/>
          <w:spacing w:val="0"/>
          <w:sz w:val="21"/>
          <w:szCs w:val="21"/>
          <w:bdr w:val="none" w:color="auto" w:sz="0" w:space="0"/>
        </w:rPr>
        <w:t>4</w:t>
      </w:r>
      <w:r>
        <w:rPr>
          <w:rFonts w:hint="default" w:ascii="方正仿宋_GBK" w:hAnsi="方正仿宋_GBK" w:eastAsia="方正仿宋_GBK" w:cs="方正仿宋_GBK"/>
          <w:i w:val="0"/>
          <w:iCs w:val="0"/>
          <w:caps w:val="0"/>
          <w:color w:val="000000"/>
          <w:spacing w:val="0"/>
          <w:sz w:val="21"/>
          <w:szCs w:val="21"/>
          <w:bdr w:val="none" w:color="auto" w:sz="0" w:space="0"/>
        </w:rPr>
        <w:t>月</w:t>
      </w:r>
      <w:r>
        <w:rPr>
          <w:rFonts w:hint="eastAsia" w:ascii="微软雅黑" w:hAnsi="微软雅黑" w:eastAsia="微软雅黑" w:cs="微软雅黑"/>
          <w:i w:val="0"/>
          <w:iCs w:val="0"/>
          <w:caps w:val="0"/>
          <w:color w:val="000000"/>
          <w:spacing w:val="0"/>
          <w:sz w:val="21"/>
          <w:szCs w:val="21"/>
          <w:bdr w:val="none" w:color="auto" w:sz="0" w:space="0"/>
        </w:rPr>
        <w:t>17</w:t>
      </w:r>
      <w:r>
        <w:rPr>
          <w:rFonts w:hint="default" w:ascii="方正仿宋_GBK" w:hAnsi="方正仿宋_GBK" w:eastAsia="方正仿宋_GBK" w:cs="方正仿宋_GBK"/>
          <w:i w:val="0"/>
          <w:iCs w:val="0"/>
          <w:caps w:val="0"/>
          <w:color w:val="000000"/>
          <w:spacing w:val="0"/>
          <w:sz w:val="21"/>
          <w:szCs w:val="21"/>
          <w:bdr w:val="none" w:color="auto" w:sz="0" w:space="0"/>
        </w:rPr>
        <w:t>日开始，请调剂考生在</w:t>
      </w:r>
      <w:r>
        <w:rPr>
          <w:rFonts w:hint="eastAsia" w:ascii="微软雅黑" w:hAnsi="微软雅黑" w:eastAsia="微软雅黑" w:cs="微软雅黑"/>
          <w:i w:val="0"/>
          <w:iCs w:val="0"/>
          <w:caps w:val="0"/>
          <w:color w:val="000000"/>
          <w:spacing w:val="0"/>
          <w:sz w:val="21"/>
          <w:szCs w:val="21"/>
          <w:bdr w:val="none" w:color="auto" w:sz="0" w:space="0"/>
        </w:rPr>
        <w:t>4</w:t>
      </w:r>
      <w:r>
        <w:rPr>
          <w:rFonts w:hint="default" w:ascii="方正仿宋_GBK" w:hAnsi="方正仿宋_GBK" w:eastAsia="方正仿宋_GBK" w:cs="方正仿宋_GBK"/>
          <w:i w:val="0"/>
          <w:iCs w:val="0"/>
          <w:caps w:val="0"/>
          <w:color w:val="000000"/>
          <w:spacing w:val="0"/>
          <w:sz w:val="21"/>
          <w:szCs w:val="21"/>
          <w:bdr w:val="none" w:color="auto" w:sz="0" w:space="0"/>
        </w:rPr>
        <w:t>月</w:t>
      </w:r>
      <w:r>
        <w:rPr>
          <w:rFonts w:hint="eastAsia" w:ascii="微软雅黑" w:hAnsi="微软雅黑" w:eastAsia="微软雅黑" w:cs="微软雅黑"/>
          <w:i w:val="0"/>
          <w:iCs w:val="0"/>
          <w:caps w:val="0"/>
          <w:color w:val="000000"/>
          <w:spacing w:val="0"/>
          <w:sz w:val="21"/>
          <w:szCs w:val="21"/>
          <w:bdr w:val="none" w:color="auto" w:sz="0" w:space="0"/>
        </w:rPr>
        <w:t>14</w:t>
      </w:r>
      <w:r>
        <w:rPr>
          <w:rFonts w:hint="default" w:ascii="方正仿宋_GBK" w:hAnsi="方正仿宋_GBK" w:eastAsia="方正仿宋_GBK" w:cs="方正仿宋_GBK"/>
          <w:i w:val="0"/>
          <w:iCs w:val="0"/>
          <w:caps w:val="0"/>
          <w:color w:val="000000"/>
          <w:spacing w:val="0"/>
          <w:sz w:val="21"/>
          <w:szCs w:val="21"/>
          <w:bdr w:val="none" w:color="auto" w:sz="0" w:space="0"/>
        </w:rPr>
        <w:t>日</w:t>
      </w:r>
      <w:r>
        <w:rPr>
          <w:rFonts w:hint="eastAsia" w:ascii="微软雅黑" w:hAnsi="微软雅黑" w:eastAsia="微软雅黑" w:cs="微软雅黑"/>
          <w:i w:val="0"/>
          <w:iCs w:val="0"/>
          <w:caps w:val="0"/>
          <w:color w:val="000000"/>
          <w:spacing w:val="0"/>
          <w:sz w:val="21"/>
          <w:szCs w:val="21"/>
          <w:bdr w:val="none" w:color="auto" w:sz="0" w:space="0"/>
        </w:rPr>
        <w:t>12:00</w:t>
      </w:r>
      <w:r>
        <w:rPr>
          <w:rFonts w:hint="default" w:ascii="方正仿宋_GBK" w:hAnsi="方正仿宋_GBK" w:eastAsia="方正仿宋_GBK" w:cs="方正仿宋_GBK"/>
          <w:i w:val="0"/>
          <w:iCs w:val="0"/>
          <w:caps w:val="0"/>
          <w:color w:val="000000"/>
          <w:spacing w:val="0"/>
          <w:sz w:val="21"/>
          <w:szCs w:val="21"/>
          <w:bdr w:val="none" w:color="auto" w:sz="0" w:space="0"/>
        </w:rPr>
        <w:t>点前在研招网系统上填报调剂志愿，以便及时接收复试通知。调剂通知请各位考生在昆明贵金属研究所官网查询。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ascii="方正黑体_GBK" w:hAnsi="方正黑体_GBK" w:eastAsia="方正黑体_GBK" w:cs="方正黑体_GBK"/>
          <w:i w:val="0"/>
          <w:iCs w:val="0"/>
          <w:caps w:val="0"/>
          <w:color w:val="000000"/>
          <w:spacing w:val="0"/>
          <w:sz w:val="21"/>
          <w:szCs w:val="21"/>
          <w:bdr w:val="none" w:color="auto" w:sz="0" w:space="0"/>
        </w:rPr>
        <w:t>一、复试安排</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0"/>
        <w:gridCol w:w="1450"/>
        <w:gridCol w:w="1490"/>
        <w:gridCol w:w="1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0" w:hRule="atLeast"/>
        </w:trPr>
        <w:tc>
          <w:tcPr>
            <w:tcW w:w="2360" w:type="dxa"/>
            <w:gridSpan w:val="2"/>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both"/>
            </w:pPr>
            <w:r>
              <w:rPr>
                <w:rStyle w:val="5"/>
                <w:rFonts w:hint="default" w:ascii="方正仿宋_GBK" w:hAnsi="方正仿宋_GBK" w:eastAsia="方正仿宋_GBK" w:cs="方正仿宋_GBK"/>
                <w:color w:val="000000"/>
                <w:sz w:val="19"/>
                <w:szCs w:val="19"/>
                <w:bdr w:val="none" w:color="auto" w:sz="0" w:space="0"/>
              </w:rPr>
              <w:t>日</w:t>
            </w:r>
            <w:r>
              <w:rPr>
                <w:rStyle w:val="5"/>
                <w:color w:val="000000"/>
                <w:sz w:val="19"/>
                <w:szCs w:val="19"/>
                <w:bdr w:val="none" w:color="auto" w:sz="0" w:space="0"/>
              </w:rPr>
              <w:t>  </w:t>
            </w:r>
            <w:r>
              <w:rPr>
                <w:rStyle w:val="5"/>
                <w:rFonts w:hint="default" w:ascii="方正仿宋_GBK" w:hAnsi="方正仿宋_GBK" w:eastAsia="方正仿宋_GBK" w:cs="方正仿宋_GBK"/>
                <w:color w:val="000000"/>
                <w:sz w:val="19"/>
                <w:szCs w:val="19"/>
                <w:bdr w:val="none" w:color="auto" w:sz="0" w:space="0"/>
              </w:rPr>
              <w:t>期</w:t>
            </w:r>
          </w:p>
        </w:tc>
        <w:tc>
          <w:tcPr>
            <w:tcW w:w="14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both"/>
            </w:pPr>
            <w:r>
              <w:rPr>
                <w:rStyle w:val="5"/>
                <w:rFonts w:hint="default" w:ascii="方正仿宋_GBK" w:hAnsi="方正仿宋_GBK" w:eastAsia="方正仿宋_GBK" w:cs="方正仿宋_GBK"/>
                <w:color w:val="000000"/>
                <w:sz w:val="19"/>
                <w:szCs w:val="19"/>
                <w:bdr w:val="none" w:color="auto" w:sz="0" w:space="0"/>
              </w:rPr>
              <w:t>复</w:t>
            </w:r>
            <w:r>
              <w:rPr>
                <w:rStyle w:val="5"/>
                <w:color w:val="000000"/>
                <w:bdr w:val="none" w:color="auto" w:sz="0" w:space="0"/>
              </w:rPr>
              <w:t> </w:t>
            </w:r>
            <w:r>
              <w:rPr>
                <w:rStyle w:val="5"/>
                <w:rFonts w:hint="default" w:ascii="方正仿宋_GBK" w:hAnsi="方正仿宋_GBK" w:eastAsia="方正仿宋_GBK" w:cs="方正仿宋_GBK"/>
                <w:color w:val="000000"/>
                <w:sz w:val="19"/>
                <w:szCs w:val="19"/>
                <w:bdr w:val="none" w:color="auto" w:sz="0" w:space="0"/>
              </w:rPr>
              <w:t>试</w:t>
            </w:r>
            <w:r>
              <w:rPr>
                <w:rStyle w:val="5"/>
                <w:color w:val="000000"/>
                <w:bdr w:val="none" w:color="auto" w:sz="0" w:space="0"/>
              </w:rPr>
              <w:t> </w:t>
            </w:r>
            <w:r>
              <w:rPr>
                <w:rStyle w:val="5"/>
                <w:rFonts w:hint="default" w:ascii="方正仿宋_GBK" w:hAnsi="方正仿宋_GBK" w:eastAsia="方正仿宋_GBK" w:cs="方正仿宋_GBK"/>
                <w:color w:val="000000"/>
                <w:sz w:val="19"/>
                <w:szCs w:val="19"/>
                <w:bdr w:val="none" w:color="auto" w:sz="0" w:space="0"/>
              </w:rPr>
              <w:t>内</w:t>
            </w:r>
            <w:r>
              <w:rPr>
                <w:rStyle w:val="5"/>
                <w:color w:val="000000"/>
                <w:bdr w:val="none" w:color="auto" w:sz="0" w:space="0"/>
              </w:rPr>
              <w:t> </w:t>
            </w:r>
            <w:r>
              <w:rPr>
                <w:rStyle w:val="5"/>
                <w:rFonts w:hint="default" w:ascii="方正仿宋_GBK" w:hAnsi="方正仿宋_GBK" w:eastAsia="方正仿宋_GBK" w:cs="方正仿宋_GBK"/>
                <w:color w:val="000000"/>
                <w:sz w:val="19"/>
                <w:szCs w:val="19"/>
                <w:bdr w:val="none" w:color="auto" w:sz="0" w:space="0"/>
              </w:rPr>
              <w:t>容</w:t>
            </w:r>
          </w:p>
        </w:tc>
        <w:tc>
          <w:tcPr>
            <w:tcW w:w="18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both"/>
            </w:pPr>
            <w:r>
              <w:rPr>
                <w:rStyle w:val="5"/>
                <w:rFonts w:hint="default" w:ascii="方正仿宋_GBK" w:hAnsi="方正仿宋_GBK" w:eastAsia="方正仿宋_GBK" w:cs="方正仿宋_GBK"/>
                <w:color w:val="000000"/>
                <w:sz w:val="19"/>
                <w:szCs w:val="19"/>
                <w:bdr w:val="none" w:color="auto" w:sz="0" w:space="0"/>
              </w:rPr>
              <w:t>地</w:t>
            </w:r>
            <w:r>
              <w:rPr>
                <w:rStyle w:val="5"/>
                <w:color w:val="000000"/>
                <w:sz w:val="19"/>
                <w:szCs w:val="19"/>
                <w:bdr w:val="none" w:color="auto" w:sz="0" w:space="0"/>
              </w:rPr>
              <w:t>  </w:t>
            </w:r>
            <w:r>
              <w:rPr>
                <w:rStyle w:val="5"/>
                <w:rFonts w:hint="default" w:ascii="方正仿宋_GBK" w:hAnsi="方正仿宋_GBK" w:eastAsia="方正仿宋_GBK" w:cs="方正仿宋_GBK"/>
                <w:color w:val="000000"/>
                <w:sz w:val="19"/>
                <w:szCs w:val="19"/>
                <w:bdr w:val="none" w:color="auto" w:sz="0" w:space="0"/>
              </w:rPr>
              <w:t>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0" w:hRule="atLeast"/>
        </w:trPr>
        <w:tc>
          <w:tcPr>
            <w:tcW w:w="91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jc w:val="both"/>
            </w:pPr>
            <w:r>
              <w:rPr>
                <w:color w:val="000000"/>
                <w:sz w:val="16"/>
                <w:szCs w:val="16"/>
                <w:bdr w:val="none" w:color="auto" w:sz="0" w:space="0"/>
              </w:rPr>
              <w:t>4</w:t>
            </w:r>
            <w:r>
              <w:rPr>
                <w:rFonts w:hint="default" w:ascii="方正仿宋_GBK" w:hAnsi="方正仿宋_GBK" w:eastAsia="方正仿宋_GBK" w:cs="方正仿宋_GBK"/>
                <w:color w:val="000000"/>
                <w:sz w:val="16"/>
                <w:szCs w:val="16"/>
                <w:bdr w:val="none" w:color="auto" w:sz="0" w:space="0"/>
              </w:rPr>
              <w:t>月</w:t>
            </w:r>
            <w:r>
              <w:rPr>
                <w:color w:val="000000"/>
                <w:sz w:val="16"/>
                <w:szCs w:val="16"/>
                <w:bdr w:val="none" w:color="auto" w:sz="0" w:space="0"/>
              </w:rPr>
              <w:t>17</w:t>
            </w:r>
            <w:r>
              <w:rPr>
                <w:rFonts w:hint="default" w:ascii="方正仿宋_GBK" w:hAnsi="方正仿宋_GBK" w:eastAsia="方正仿宋_GBK" w:cs="方正仿宋_GBK"/>
                <w:color w:val="000000"/>
                <w:sz w:val="16"/>
                <w:szCs w:val="16"/>
                <w:bdr w:val="none" w:color="auto" w:sz="0" w:space="0"/>
              </w:rPr>
              <w:t>日</w:t>
            </w: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上午</w:t>
            </w:r>
            <w:r>
              <w:rPr>
                <w:color w:val="000000"/>
                <w:sz w:val="16"/>
                <w:szCs w:val="16"/>
                <w:bdr w:val="none" w:color="auto" w:sz="0" w:space="0"/>
              </w:rPr>
              <w:t>8:00</w:t>
            </w:r>
            <w:r>
              <w:rPr>
                <w:rFonts w:hint="default" w:ascii="方正仿宋_GBK" w:hAnsi="方正仿宋_GBK" w:eastAsia="方正仿宋_GBK" w:cs="方正仿宋_GBK"/>
                <w:color w:val="000000"/>
                <w:sz w:val="16"/>
                <w:szCs w:val="16"/>
                <w:bdr w:val="none" w:color="auto" w:sz="0" w:space="0"/>
              </w:rPr>
              <w:t>－</w:t>
            </w:r>
            <w:r>
              <w:rPr>
                <w:color w:val="000000"/>
                <w:sz w:val="16"/>
                <w:szCs w:val="16"/>
                <w:bdr w:val="none" w:color="auto" w:sz="0" w:space="0"/>
              </w:rPr>
              <w:t>9:30</w:t>
            </w: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default" w:ascii="方正仿宋_GBK" w:hAnsi="方正仿宋_GBK" w:eastAsia="方正仿宋_GBK" w:cs="方正仿宋_GBK"/>
                <w:color w:val="000000"/>
                <w:sz w:val="16"/>
                <w:szCs w:val="16"/>
                <w:bdr w:val="none" w:color="auto" w:sz="0" w:space="0"/>
              </w:rPr>
              <w:t>体检</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美年大健康体检中心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0" w:hRule="atLeast"/>
        </w:trPr>
        <w:tc>
          <w:tcPr>
            <w:tcW w:w="9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上午</w:t>
            </w:r>
            <w:r>
              <w:rPr>
                <w:color w:val="000000"/>
                <w:sz w:val="16"/>
                <w:szCs w:val="16"/>
                <w:bdr w:val="none" w:color="auto" w:sz="0" w:space="0"/>
              </w:rPr>
              <w:t>9:30</w:t>
            </w:r>
            <w:r>
              <w:rPr>
                <w:rFonts w:hint="default" w:ascii="方正仿宋_GBK" w:hAnsi="方正仿宋_GBK" w:eastAsia="方正仿宋_GBK" w:cs="方正仿宋_GBK"/>
                <w:color w:val="000000"/>
                <w:sz w:val="16"/>
                <w:szCs w:val="16"/>
                <w:bdr w:val="none" w:color="auto" w:sz="0" w:space="0"/>
              </w:rPr>
              <w:t>－</w:t>
            </w:r>
            <w:r>
              <w:rPr>
                <w:color w:val="000000"/>
                <w:sz w:val="16"/>
                <w:szCs w:val="16"/>
                <w:bdr w:val="none" w:color="auto" w:sz="0" w:space="0"/>
              </w:rPr>
              <w:t>11:30</w:t>
            </w: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default" w:ascii="方正仿宋_GBK" w:hAnsi="方正仿宋_GBK" w:eastAsia="方正仿宋_GBK" w:cs="方正仿宋_GBK"/>
                <w:color w:val="000000"/>
                <w:sz w:val="16"/>
                <w:szCs w:val="16"/>
                <w:bdr w:val="none" w:color="auto" w:sz="0" w:space="0"/>
              </w:rPr>
              <w:t>报到、资格审核</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行政楼</w:t>
            </w:r>
            <w:r>
              <w:rPr>
                <w:color w:val="000000"/>
                <w:sz w:val="16"/>
                <w:szCs w:val="16"/>
                <w:bdr w:val="none" w:color="auto" w:sz="0" w:space="0"/>
              </w:rPr>
              <w:t>2</w:t>
            </w:r>
            <w:r>
              <w:rPr>
                <w:rFonts w:hint="default" w:ascii="方正仿宋_GBK" w:hAnsi="方正仿宋_GBK" w:eastAsia="方正仿宋_GBK" w:cs="方正仿宋_GBK"/>
                <w:color w:val="000000"/>
                <w:sz w:val="16"/>
                <w:szCs w:val="16"/>
                <w:bdr w:val="none" w:color="auto" w:sz="0" w:space="0"/>
              </w:rPr>
              <w:t>楼会议室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0" w:hRule="atLeast"/>
        </w:trPr>
        <w:tc>
          <w:tcPr>
            <w:tcW w:w="9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下午</w:t>
            </w:r>
            <w:r>
              <w:rPr>
                <w:color w:val="000000"/>
                <w:sz w:val="16"/>
                <w:szCs w:val="16"/>
                <w:bdr w:val="none" w:color="auto" w:sz="0" w:space="0"/>
              </w:rPr>
              <w:t>14:00-16:00</w:t>
            </w: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default" w:ascii="方正仿宋_GBK" w:hAnsi="方正仿宋_GBK" w:eastAsia="方正仿宋_GBK" w:cs="方正仿宋_GBK"/>
                <w:color w:val="000000"/>
                <w:sz w:val="16"/>
                <w:szCs w:val="16"/>
                <w:bdr w:val="none" w:color="auto" w:sz="0" w:space="0"/>
              </w:rPr>
              <w:t>专业英语翻译</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行政楼</w:t>
            </w:r>
            <w:r>
              <w:rPr>
                <w:color w:val="000000"/>
                <w:sz w:val="16"/>
                <w:szCs w:val="16"/>
                <w:bdr w:val="none" w:color="auto" w:sz="0" w:space="0"/>
              </w:rPr>
              <w:t>2</w:t>
            </w:r>
            <w:r>
              <w:rPr>
                <w:rFonts w:hint="default" w:ascii="方正仿宋_GBK" w:hAnsi="方正仿宋_GBK" w:eastAsia="方正仿宋_GBK" w:cs="方正仿宋_GBK"/>
                <w:color w:val="000000"/>
                <w:sz w:val="16"/>
                <w:szCs w:val="16"/>
                <w:bdr w:val="none" w:color="auto" w:sz="0" w:space="0"/>
              </w:rPr>
              <w:t>楼会议室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91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jc w:val="both"/>
            </w:pPr>
            <w:r>
              <w:rPr>
                <w:color w:val="000000"/>
                <w:sz w:val="16"/>
                <w:szCs w:val="16"/>
                <w:bdr w:val="none" w:color="auto" w:sz="0" w:space="0"/>
              </w:rPr>
              <w:t>4</w:t>
            </w:r>
            <w:r>
              <w:rPr>
                <w:rFonts w:hint="default" w:ascii="方正仿宋_GBK" w:hAnsi="方正仿宋_GBK" w:eastAsia="方正仿宋_GBK" w:cs="方正仿宋_GBK"/>
                <w:color w:val="000000"/>
                <w:sz w:val="16"/>
                <w:szCs w:val="16"/>
                <w:bdr w:val="none" w:color="auto" w:sz="0" w:space="0"/>
              </w:rPr>
              <w:t>月</w:t>
            </w:r>
            <w:r>
              <w:rPr>
                <w:color w:val="000000"/>
                <w:sz w:val="16"/>
                <w:szCs w:val="16"/>
                <w:bdr w:val="none" w:color="auto" w:sz="0" w:space="0"/>
              </w:rPr>
              <w:t>18</w:t>
            </w:r>
            <w:r>
              <w:rPr>
                <w:rFonts w:hint="default" w:ascii="方正仿宋_GBK" w:hAnsi="方正仿宋_GBK" w:eastAsia="方正仿宋_GBK" w:cs="方正仿宋_GBK"/>
                <w:color w:val="000000"/>
                <w:sz w:val="16"/>
                <w:szCs w:val="16"/>
                <w:bdr w:val="none" w:color="auto" w:sz="0" w:space="0"/>
              </w:rPr>
              <w:t>日</w:t>
            </w: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上午</w:t>
            </w:r>
            <w:r>
              <w:rPr>
                <w:color w:val="000000"/>
                <w:sz w:val="16"/>
                <w:szCs w:val="16"/>
                <w:bdr w:val="none" w:color="auto" w:sz="0" w:space="0"/>
              </w:rPr>
              <w:t>8:40-12:00</w:t>
            </w: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default" w:ascii="方正仿宋_GBK" w:hAnsi="方正仿宋_GBK" w:eastAsia="方正仿宋_GBK" w:cs="方正仿宋_GBK"/>
                <w:color w:val="000000"/>
                <w:sz w:val="16"/>
                <w:szCs w:val="16"/>
                <w:bdr w:val="none" w:color="auto" w:sz="0" w:space="0"/>
              </w:rPr>
              <w:t>综合面试</w:t>
            </w:r>
          </w:p>
        </w:tc>
        <w:tc>
          <w:tcPr>
            <w:tcW w:w="182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行政楼会议室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rPr>
        <w:tc>
          <w:tcPr>
            <w:tcW w:w="9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4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方正仿宋_GBK" w:hAnsi="方正仿宋_GBK" w:eastAsia="方正仿宋_GBK" w:cs="方正仿宋_GBK"/>
                <w:color w:val="000000"/>
                <w:sz w:val="16"/>
                <w:szCs w:val="16"/>
                <w:bdr w:val="none" w:color="auto" w:sz="0" w:space="0"/>
              </w:rPr>
              <w:t>下午</w:t>
            </w:r>
            <w:r>
              <w:rPr>
                <w:color w:val="000000"/>
                <w:sz w:val="16"/>
                <w:szCs w:val="16"/>
                <w:bdr w:val="none" w:color="auto" w:sz="0" w:space="0"/>
              </w:rPr>
              <w:t>13:30-17:30</w:t>
            </w: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default" w:ascii="方正仿宋_GBK" w:hAnsi="方正仿宋_GBK" w:eastAsia="方正仿宋_GBK" w:cs="方正仿宋_GBK"/>
                <w:color w:val="000000"/>
                <w:sz w:val="16"/>
                <w:szCs w:val="16"/>
                <w:bdr w:val="none" w:color="auto" w:sz="0" w:space="0"/>
              </w:rPr>
              <w:t>综合素质考核</w:t>
            </w:r>
          </w:p>
        </w:tc>
        <w:tc>
          <w:tcPr>
            <w:tcW w:w="18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黑体_GBK" w:hAnsi="方正黑体_GBK" w:eastAsia="方正黑体_GBK" w:cs="方正黑体_GBK"/>
          <w:i w:val="0"/>
          <w:iCs w:val="0"/>
          <w:caps w:val="0"/>
          <w:color w:val="000000"/>
          <w:spacing w:val="0"/>
          <w:sz w:val="21"/>
          <w:szCs w:val="21"/>
          <w:bdr w:val="none" w:color="auto" w:sz="0" w:space="0"/>
        </w:rPr>
        <w:t>二、报到要求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1</w:t>
      </w:r>
      <w:r>
        <w:rPr>
          <w:rFonts w:hint="default" w:ascii="方正仿宋_GBK" w:hAnsi="方正仿宋_GBK" w:eastAsia="方正仿宋_GBK" w:cs="方正仿宋_GBK"/>
          <w:i w:val="0"/>
          <w:iCs w:val="0"/>
          <w:caps w:val="0"/>
          <w:color w:val="000000"/>
          <w:spacing w:val="0"/>
          <w:sz w:val="21"/>
          <w:szCs w:val="21"/>
          <w:bdr w:val="none" w:color="auto" w:sz="0" w:space="0"/>
        </w:rPr>
        <w:t>、复试费用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根据</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云南省物价局、云南省财政厅关于研究生招生考试复试费收费标准的通知</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（云价收费【</w:t>
      </w:r>
      <w:r>
        <w:rPr>
          <w:rFonts w:hint="eastAsia" w:ascii="微软雅黑" w:hAnsi="微软雅黑" w:eastAsia="微软雅黑" w:cs="微软雅黑"/>
          <w:i w:val="0"/>
          <w:iCs w:val="0"/>
          <w:caps w:val="0"/>
          <w:color w:val="000000"/>
          <w:spacing w:val="0"/>
          <w:sz w:val="21"/>
          <w:szCs w:val="21"/>
          <w:bdr w:val="none" w:color="auto" w:sz="0" w:space="0"/>
        </w:rPr>
        <w:t>2014</w:t>
      </w: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112</w:t>
      </w:r>
      <w:r>
        <w:rPr>
          <w:rFonts w:hint="default" w:ascii="方正仿宋_GBK" w:hAnsi="方正仿宋_GBK" w:eastAsia="方正仿宋_GBK" w:cs="方正仿宋_GBK"/>
          <w:i w:val="0"/>
          <w:iCs w:val="0"/>
          <w:caps w:val="0"/>
          <w:color w:val="000000"/>
          <w:spacing w:val="0"/>
          <w:sz w:val="21"/>
          <w:szCs w:val="21"/>
          <w:bdr w:val="none" w:color="auto" w:sz="0" w:space="0"/>
        </w:rPr>
        <w:t>号），硕士研究生复试收费标准为</w:t>
      </w:r>
      <w:r>
        <w:rPr>
          <w:rFonts w:hint="eastAsia" w:ascii="微软雅黑" w:hAnsi="微软雅黑" w:eastAsia="微软雅黑" w:cs="微软雅黑"/>
          <w:i w:val="0"/>
          <w:iCs w:val="0"/>
          <w:caps w:val="0"/>
          <w:color w:val="000000"/>
          <w:spacing w:val="0"/>
          <w:sz w:val="21"/>
          <w:szCs w:val="21"/>
          <w:bdr w:val="none" w:color="auto" w:sz="0" w:space="0"/>
        </w:rPr>
        <w:t>100</w:t>
      </w:r>
      <w:r>
        <w:rPr>
          <w:rFonts w:hint="default" w:ascii="方正仿宋_GBK" w:hAnsi="方正仿宋_GBK" w:eastAsia="方正仿宋_GBK" w:cs="方正仿宋_GBK"/>
          <w:i w:val="0"/>
          <w:iCs w:val="0"/>
          <w:caps w:val="0"/>
          <w:color w:val="000000"/>
          <w:spacing w:val="0"/>
          <w:sz w:val="21"/>
          <w:szCs w:val="21"/>
          <w:bdr w:val="none" w:color="auto" w:sz="0" w:space="0"/>
        </w:rPr>
        <w:t>元</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2</w:t>
      </w:r>
      <w:r>
        <w:rPr>
          <w:rFonts w:hint="default" w:ascii="方正仿宋_GBK" w:hAnsi="方正仿宋_GBK" w:eastAsia="方正仿宋_GBK" w:cs="方正仿宋_GBK"/>
          <w:i w:val="0"/>
          <w:iCs w:val="0"/>
          <w:caps w:val="0"/>
          <w:color w:val="000000"/>
          <w:spacing w:val="0"/>
          <w:sz w:val="21"/>
          <w:szCs w:val="21"/>
          <w:bdr w:val="none" w:color="auto" w:sz="0" w:space="0"/>
        </w:rPr>
        <w:t>、资格审查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根据教育部相关规定，复试时需对考生的报考资格进行审查，资格审查合格考生方可参加复试，凡不符合报考规定条件的一律取消复试资格。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考生须提交以下材料：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1</w:t>
      </w:r>
      <w:r>
        <w:rPr>
          <w:rFonts w:hint="default" w:ascii="方正仿宋_GBK" w:hAnsi="方正仿宋_GBK" w:eastAsia="方正仿宋_GBK" w:cs="方正仿宋_GBK"/>
          <w:i w:val="0"/>
          <w:iCs w:val="0"/>
          <w:caps w:val="0"/>
          <w:color w:val="000000"/>
          <w:spacing w:val="0"/>
          <w:sz w:val="21"/>
          <w:szCs w:val="21"/>
          <w:bdr w:val="none" w:color="auto" w:sz="0" w:space="0"/>
        </w:rPr>
        <w:t>）应届本科毕业生提交《教育部学籍在线验证报告》</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来源地址：</w:t>
      </w:r>
      <w:r>
        <w:rPr>
          <w:rFonts w:hint="eastAsia" w:ascii="微软雅黑" w:hAnsi="微软雅黑" w:eastAsia="微软雅黑" w:cs="微软雅黑"/>
          <w:i w:val="0"/>
          <w:iCs w:val="0"/>
          <w:caps w:val="0"/>
          <w:color w:val="000000"/>
          <w:spacing w:val="0"/>
          <w:sz w:val="21"/>
          <w:szCs w:val="21"/>
          <w:bdr w:val="none" w:color="auto" w:sz="0" w:space="0"/>
        </w:rPr>
        <w:t>http://www.chsi.com.cn/xlcx/bgcx.jsp)</w:t>
      </w:r>
      <w:r>
        <w:rPr>
          <w:rFonts w:hint="default" w:ascii="方正仿宋_GBK" w:hAnsi="方正仿宋_GBK" w:eastAsia="方正仿宋_GBK" w:cs="方正仿宋_GBK"/>
          <w:i w:val="0"/>
          <w:iCs w:val="0"/>
          <w:caps w:val="0"/>
          <w:color w:val="000000"/>
          <w:spacing w:val="0"/>
          <w:sz w:val="21"/>
          <w:szCs w:val="21"/>
          <w:bdr w:val="none" w:color="auto" w:sz="0" w:space="0"/>
        </w:rPr>
        <w:t>的打印件。往届本科毕业生提交《教育部学历证书电子注册备案表》</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来源地址：</w:t>
      </w:r>
      <w:r>
        <w:rPr>
          <w:rFonts w:hint="eastAsia" w:ascii="微软雅黑" w:hAnsi="微软雅黑" w:eastAsia="微软雅黑" w:cs="微软雅黑"/>
          <w:i w:val="0"/>
          <w:iCs w:val="0"/>
          <w:caps w:val="0"/>
          <w:color w:val="000000"/>
          <w:spacing w:val="0"/>
          <w:sz w:val="21"/>
          <w:szCs w:val="21"/>
          <w:bdr w:val="none" w:color="auto" w:sz="0" w:space="0"/>
        </w:rPr>
        <w:t>http://www.chsi.com.cn/xlcx/)</w:t>
      </w:r>
      <w:r>
        <w:rPr>
          <w:rFonts w:hint="default" w:ascii="方正仿宋_GBK" w:hAnsi="方正仿宋_GBK" w:eastAsia="方正仿宋_GBK" w:cs="方正仿宋_GBK"/>
          <w:i w:val="0"/>
          <w:iCs w:val="0"/>
          <w:caps w:val="0"/>
          <w:color w:val="000000"/>
          <w:spacing w:val="0"/>
          <w:sz w:val="21"/>
          <w:szCs w:val="21"/>
          <w:bdr w:val="none" w:color="auto" w:sz="0" w:space="0"/>
        </w:rPr>
        <w:t>的打印件。因毕业时间早而不能在线验证的，需提供教育部《中国高等教育学历认证报告》</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来源地址：</w:t>
      </w:r>
      <w:r>
        <w:rPr>
          <w:rFonts w:hint="eastAsia" w:ascii="微软雅黑" w:hAnsi="微软雅黑" w:eastAsia="微软雅黑" w:cs="微软雅黑"/>
          <w:i w:val="0"/>
          <w:iCs w:val="0"/>
          <w:caps w:val="0"/>
          <w:color w:val="000000"/>
          <w:spacing w:val="0"/>
          <w:sz w:val="21"/>
          <w:szCs w:val="21"/>
          <w:bdr w:val="none" w:color="auto" w:sz="0" w:space="0"/>
        </w:rPr>
        <w:t>http://www.chsi.com.cn/xlrz/)</w:t>
      </w:r>
      <w:r>
        <w:rPr>
          <w:rFonts w:hint="default" w:ascii="方正仿宋_GBK" w:hAnsi="方正仿宋_GBK" w:eastAsia="方正仿宋_GBK" w:cs="方正仿宋_GBK"/>
          <w:i w:val="0"/>
          <w:iCs w:val="0"/>
          <w:caps w:val="0"/>
          <w:color w:val="000000"/>
          <w:spacing w:val="0"/>
          <w:sz w:val="21"/>
          <w:szCs w:val="21"/>
          <w:bdr w:val="none" w:color="auto" w:sz="0" w:space="0"/>
        </w:rPr>
        <w:t>检查，并将复印件交资格审查老师。</w:t>
      </w:r>
      <w:r>
        <w:rPr>
          <w:rFonts w:hint="eastAsia" w:ascii="微软雅黑" w:hAnsi="微软雅黑" w:eastAsia="微软雅黑" w:cs="微软雅黑"/>
          <w:i w:val="0"/>
          <w:iCs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2</w:t>
      </w:r>
      <w:r>
        <w:rPr>
          <w:rFonts w:hint="default" w:ascii="方正仿宋_GBK" w:hAnsi="方正仿宋_GBK" w:eastAsia="方正仿宋_GBK" w:cs="方正仿宋_GBK"/>
          <w:i w:val="0"/>
          <w:iCs w:val="0"/>
          <w:caps w:val="0"/>
          <w:color w:val="000000"/>
          <w:spacing w:val="0"/>
          <w:sz w:val="21"/>
          <w:szCs w:val="21"/>
          <w:bdr w:val="none" w:color="auto" w:sz="0" w:space="0"/>
        </w:rPr>
        <w:t>）提供本人身份证、</w:t>
      </w:r>
      <w:r>
        <w:rPr>
          <w:rFonts w:hint="eastAsia" w:ascii="微软雅黑" w:hAnsi="微软雅黑" w:eastAsia="微软雅黑" w:cs="微软雅黑"/>
          <w:i w:val="0"/>
          <w:iCs w:val="0"/>
          <w:caps w:val="0"/>
          <w:color w:val="000000"/>
          <w:spacing w:val="0"/>
          <w:sz w:val="21"/>
          <w:szCs w:val="21"/>
          <w:bdr w:val="none" w:color="auto" w:sz="0" w:space="0"/>
        </w:rPr>
        <w:t>CET-4/6</w:t>
      </w:r>
      <w:r>
        <w:rPr>
          <w:rFonts w:hint="default" w:ascii="方正仿宋_GBK" w:hAnsi="方正仿宋_GBK" w:eastAsia="方正仿宋_GBK" w:cs="方正仿宋_GBK"/>
          <w:i w:val="0"/>
          <w:iCs w:val="0"/>
          <w:caps w:val="0"/>
          <w:color w:val="000000"/>
          <w:spacing w:val="0"/>
          <w:sz w:val="21"/>
          <w:szCs w:val="21"/>
          <w:bdr w:val="none" w:color="auto" w:sz="0" w:space="0"/>
        </w:rPr>
        <w:t>级、学历及学位证书原件</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应届本科毕业生须提交学生证</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及上述材料的复印件，另身份证复印件须双面复印在一页上。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3</w:t>
      </w:r>
      <w:r>
        <w:rPr>
          <w:rFonts w:hint="default" w:ascii="方正仿宋_GBK" w:hAnsi="方正仿宋_GBK" w:eastAsia="方正仿宋_GBK" w:cs="方正仿宋_GBK"/>
          <w:i w:val="0"/>
          <w:iCs w:val="0"/>
          <w:caps w:val="0"/>
          <w:color w:val="000000"/>
          <w:spacing w:val="0"/>
          <w:sz w:val="21"/>
          <w:szCs w:val="21"/>
          <w:bdr w:val="none" w:color="auto" w:sz="0" w:space="0"/>
        </w:rPr>
        <w:t>）本科成绩单（需加盖毕业学校教务部门印章或单位人事档案管理部门印章）、政治审查表（需加盖单位人事或政治工作部门印章）、个人简历、毕业设计（含必要的设计思路）。复试时将由复试专家小组对考生以上材料进行审核，并作为评定复试成绩的依据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4</w:t>
      </w:r>
      <w:r>
        <w:rPr>
          <w:rFonts w:hint="default" w:ascii="方正仿宋_GBK" w:hAnsi="方正仿宋_GBK" w:eastAsia="方正仿宋_GBK" w:cs="方正仿宋_GBK"/>
          <w:i w:val="0"/>
          <w:iCs w:val="0"/>
          <w:caps w:val="0"/>
          <w:color w:val="000000"/>
          <w:spacing w:val="0"/>
          <w:sz w:val="21"/>
          <w:szCs w:val="21"/>
          <w:bdr w:val="none" w:color="auto" w:sz="0" w:space="0"/>
        </w:rPr>
        <w:t>）小一寸半身近照</w:t>
      </w:r>
      <w:r>
        <w:rPr>
          <w:rFonts w:hint="eastAsia" w:ascii="微软雅黑" w:hAnsi="微软雅黑" w:eastAsia="微软雅黑" w:cs="微软雅黑"/>
          <w:i w:val="0"/>
          <w:iCs w:val="0"/>
          <w:caps w:val="0"/>
          <w:color w:val="000000"/>
          <w:spacing w:val="0"/>
          <w:sz w:val="21"/>
          <w:szCs w:val="21"/>
          <w:bdr w:val="none" w:color="auto" w:sz="0" w:space="0"/>
        </w:rPr>
        <w:t>2</w:t>
      </w:r>
      <w:r>
        <w:rPr>
          <w:rFonts w:hint="default" w:ascii="方正仿宋_GBK" w:hAnsi="方正仿宋_GBK" w:eastAsia="方正仿宋_GBK" w:cs="方正仿宋_GBK"/>
          <w:i w:val="0"/>
          <w:iCs w:val="0"/>
          <w:caps w:val="0"/>
          <w:color w:val="000000"/>
          <w:spacing w:val="0"/>
          <w:sz w:val="21"/>
          <w:szCs w:val="21"/>
          <w:bdr w:val="none" w:color="auto" w:sz="0" w:space="0"/>
        </w:rPr>
        <w:t>张</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一张用于粘贴在《研究生复试考生档案》上</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5</w:t>
      </w:r>
      <w:r>
        <w:rPr>
          <w:rFonts w:hint="default" w:ascii="方正仿宋_GBK" w:hAnsi="方正仿宋_GBK" w:eastAsia="方正仿宋_GBK" w:cs="方正仿宋_GBK"/>
          <w:i w:val="0"/>
          <w:iCs w:val="0"/>
          <w:caps w:val="0"/>
          <w:color w:val="000000"/>
          <w:spacing w:val="0"/>
          <w:sz w:val="21"/>
          <w:szCs w:val="21"/>
          <w:bdr w:val="none" w:color="auto" w:sz="0" w:space="0"/>
        </w:rPr>
        <w:t>）调剂考生请在贵研所官网下载《硕士研究生调剂申请表》填写并打印。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黑体_GBK" w:hAnsi="方正黑体_GBK" w:eastAsia="方正黑体_GBK" w:cs="方正黑体_GBK"/>
          <w:i w:val="0"/>
          <w:iCs w:val="0"/>
          <w:caps w:val="0"/>
          <w:color w:val="000000"/>
          <w:spacing w:val="0"/>
          <w:sz w:val="21"/>
          <w:szCs w:val="21"/>
          <w:bdr w:val="none" w:color="auto" w:sz="0" w:space="0"/>
        </w:rPr>
        <w:t>三、复试内容、规定和要求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复试采取差额形式，复试比例一般不低于</w:t>
      </w:r>
      <w:r>
        <w:rPr>
          <w:rFonts w:hint="eastAsia" w:ascii="微软雅黑" w:hAnsi="微软雅黑" w:eastAsia="微软雅黑" w:cs="微软雅黑"/>
          <w:i w:val="0"/>
          <w:iCs w:val="0"/>
          <w:caps w:val="0"/>
          <w:color w:val="000000"/>
          <w:spacing w:val="0"/>
          <w:sz w:val="21"/>
          <w:szCs w:val="21"/>
          <w:bdr w:val="none" w:color="auto" w:sz="0" w:space="0"/>
        </w:rPr>
        <w:t>1:1.2</w:t>
      </w:r>
      <w:r>
        <w:rPr>
          <w:rFonts w:hint="default" w:ascii="方正仿宋_GBK" w:hAnsi="方正仿宋_GBK" w:eastAsia="方正仿宋_GBK" w:cs="方正仿宋_GBK"/>
          <w:i w:val="0"/>
          <w:iCs w:val="0"/>
          <w:caps w:val="0"/>
          <w:color w:val="000000"/>
          <w:spacing w:val="0"/>
          <w:sz w:val="21"/>
          <w:szCs w:val="21"/>
          <w:bdr w:val="none" w:color="auto" w:sz="0" w:space="0"/>
        </w:rPr>
        <w:t>，生源充足的专业适度扩大差额复试比例。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1</w:t>
      </w:r>
      <w:r>
        <w:rPr>
          <w:rFonts w:hint="default" w:ascii="方正仿宋_GBK" w:hAnsi="方正仿宋_GBK" w:eastAsia="方正仿宋_GBK" w:cs="方正仿宋_GBK"/>
          <w:i w:val="0"/>
          <w:iCs w:val="0"/>
          <w:caps w:val="0"/>
          <w:color w:val="000000"/>
          <w:spacing w:val="0"/>
          <w:sz w:val="21"/>
          <w:szCs w:val="21"/>
          <w:bdr w:val="none" w:color="auto" w:sz="0" w:space="0"/>
        </w:rPr>
        <w:t>、专业英语翻译（占</w:t>
      </w:r>
      <w:r>
        <w:rPr>
          <w:rFonts w:hint="eastAsia" w:ascii="微软雅黑" w:hAnsi="微软雅黑" w:eastAsia="微软雅黑" w:cs="微软雅黑"/>
          <w:i w:val="0"/>
          <w:iCs w:val="0"/>
          <w:caps w:val="0"/>
          <w:color w:val="000000"/>
          <w:spacing w:val="0"/>
          <w:sz w:val="21"/>
          <w:szCs w:val="21"/>
          <w:bdr w:val="none" w:color="auto" w:sz="0" w:space="0"/>
        </w:rPr>
        <w:t>20%</w:t>
      </w:r>
      <w:r>
        <w:rPr>
          <w:rFonts w:hint="default" w:ascii="方正仿宋_GBK" w:hAnsi="方正仿宋_GBK" w:eastAsia="方正仿宋_GBK" w:cs="方正仿宋_GBK"/>
          <w:i w:val="0"/>
          <w:iCs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采用将一段相关专业的英文段落翻译成中文的形式，由考生在规定的时间及场地内做出书面回答。考试时间</w:t>
      </w:r>
      <w:r>
        <w:rPr>
          <w:rFonts w:hint="eastAsia" w:ascii="微软雅黑" w:hAnsi="微软雅黑" w:eastAsia="微软雅黑" w:cs="微软雅黑"/>
          <w:i w:val="0"/>
          <w:iCs w:val="0"/>
          <w:caps w:val="0"/>
          <w:color w:val="000000"/>
          <w:spacing w:val="0"/>
          <w:sz w:val="21"/>
          <w:szCs w:val="21"/>
          <w:bdr w:val="none" w:color="auto" w:sz="0" w:space="0"/>
        </w:rPr>
        <w:t>120</w:t>
      </w:r>
      <w:r>
        <w:rPr>
          <w:rFonts w:hint="default" w:ascii="方正仿宋_GBK" w:hAnsi="方正仿宋_GBK" w:eastAsia="方正仿宋_GBK" w:cs="方正仿宋_GBK"/>
          <w:i w:val="0"/>
          <w:iCs w:val="0"/>
          <w:caps w:val="0"/>
          <w:color w:val="000000"/>
          <w:spacing w:val="0"/>
          <w:sz w:val="21"/>
          <w:szCs w:val="21"/>
          <w:bdr w:val="none" w:color="auto" w:sz="0" w:space="0"/>
        </w:rPr>
        <w:t>分钟。允许带纸质或电子字典参加考试，不得携带手机。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2</w:t>
      </w:r>
      <w:r>
        <w:rPr>
          <w:rFonts w:hint="default" w:ascii="方正仿宋_GBK" w:hAnsi="方正仿宋_GBK" w:eastAsia="方正仿宋_GBK" w:cs="方正仿宋_GBK"/>
          <w:i w:val="0"/>
          <w:iCs w:val="0"/>
          <w:caps w:val="0"/>
          <w:color w:val="000000"/>
          <w:spacing w:val="0"/>
          <w:sz w:val="21"/>
          <w:szCs w:val="21"/>
          <w:bdr w:val="none" w:color="auto" w:sz="0" w:space="0"/>
        </w:rPr>
        <w:t>、综合面试（占</w:t>
      </w:r>
      <w:r>
        <w:rPr>
          <w:rFonts w:hint="eastAsia" w:ascii="微软雅黑" w:hAnsi="微软雅黑" w:eastAsia="微软雅黑" w:cs="微软雅黑"/>
          <w:i w:val="0"/>
          <w:iCs w:val="0"/>
          <w:caps w:val="0"/>
          <w:color w:val="000000"/>
          <w:spacing w:val="0"/>
          <w:sz w:val="21"/>
          <w:szCs w:val="21"/>
          <w:bdr w:val="none" w:color="auto" w:sz="0" w:space="0"/>
        </w:rPr>
        <w:t>60%</w:t>
      </w:r>
      <w:r>
        <w:rPr>
          <w:rFonts w:hint="default" w:ascii="方正仿宋_GBK" w:hAnsi="方正仿宋_GBK" w:eastAsia="方正仿宋_GBK" w:cs="方正仿宋_GBK"/>
          <w:i w:val="0"/>
          <w:iCs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包括英语听力及口语、专业素质和能力和综合素质考核三部分内容，按照专业分别组织专家组（至少</w:t>
      </w:r>
      <w:r>
        <w:rPr>
          <w:rFonts w:hint="eastAsia" w:ascii="微软雅黑" w:hAnsi="微软雅黑" w:eastAsia="微软雅黑" w:cs="微软雅黑"/>
          <w:i w:val="0"/>
          <w:iCs w:val="0"/>
          <w:caps w:val="0"/>
          <w:color w:val="000000"/>
          <w:spacing w:val="0"/>
          <w:sz w:val="21"/>
          <w:szCs w:val="21"/>
          <w:bdr w:val="none" w:color="auto" w:sz="0" w:space="0"/>
        </w:rPr>
        <w:t>5</w:t>
      </w:r>
      <w:r>
        <w:rPr>
          <w:rFonts w:hint="default" w:ascii="方正仿宋_GBK" w:hAnsi="方正仿宋_GBK" w:eastAsia="方正仿宋_GBK" w:cs="方正仿宋_GBK"/>
          <w:i w:val="0"/>
          <w:iCs w:val="0"/>
          <w:caps w:val="0"/>
          <w:color w:val="000000"/>
          <w:spacing w:val="0"/>
          <w:sz w:val="21"/>
          <w:szCs w:val="21"/>
          <w:bdr w:val="none" w:color="auto" w:sz="0" w:space="0"/>
        </w:rPr>
        <w:t>人）对考生进行测试，考试时间</w:t>
      </w:r>
      <w:r>
        <w:rPr>
          <w:rFonts w:hint="eastAsia" w:ascii="微软雅黑" w:hAnsi="微软雅黑" w:eastAsia="微软雅黑" w:cs="微软雅黑"/>
          <w:i w:val="0"/>
          <w:iCs w:val="0"/>
          <w:caps w:val="0"/>
          <w:color w:val="000000"/>
          <w:spacing w:val="0"/>
          <w:sz w:val="21"/>
          <w:szCs w:val="21"/>
          <w:bdr w:val="none" w:color="auto" w:sz="0" w:space="0"/>
        </w:rPr>
        <w:t>20</w:t>
      </w:r>
      <w:r>
        <w:rPr>
          <w:rFonts w:hint="default" w:ascii="方正仿宋_GBK" w:hAnsi="方正仿宋_GBK" w:eastAsia="方正仿宋_GBK" w:cs="方正仿宋_GBK"/>
          <w:i w:val="0"/>
          <w:iCs w:val="0"/>
          <w:caps w:val="0"/>
          <w:color w:val="000000"/>
          <w:spacing w:val="0"/>
          <w:sz w:val="21"/>
          <w:szCs w:val="21"/>
          <w:bdr w:val="none" w:color="auto" w:sz="0" w:space="0"/>
        </w:rPr>
        <w:t>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1</w:t>
      </w:r>
      <w:r>
        <w:rPr>
          <w:rFonts w:hint="default" w:ascii="方正仿宋_GBK" w:hAnsi="方正仿宋_GBK" w:eastAsia="方正仿宋_GBK" w:cs="方正仿宋_GBK"/>
          <w:i w:val="0"/>
          <w:iCs w:val="0"/>
          <w:caps w:val="0"/>
          <w:color w:val="000000"/>
          <w:spacing w:val="0"/>
          <w:sz w:val="21"/>
          <w:szCs w:val="21"/>
          <w:bdr w:val="none" w:color="auto" w:sz="0" w:space="0"/>
        </w:rPr>
        <w:t>）英语听力及口语（占</w:t>
      </w:r>
      <w:r>
        <w:rPr>
          <w:rFonts w:hint="eastAsia" w:ascii="微软雅黑" w:hAnsi="微软雅黑" w:eastAsia="微软雅黑" w:cs="微软雅黑"/>
          <w:i w:val="0"/>
          <w:iCs w:val="0"/>
          <w:caps w:val="0"/>
          <w:color w:val="000000"/>
          <w:spacing w:val="0"/>
          <w:sz w:val="21"/>
          <w:szCs w:val="21"/>
          <w:bdr w:val="none" w:color="auto" w:sz="0" w:space="0"/>
        </w:rPr>
        <w:t>10%</w:t>
      </w:r>
      <w:r>
        <w:rPr>
          <w:rFonts w:hint="default" w:ascii="方正仿宋_GBK" w:hAnsi="方正仿宋_GBK" w:eastAsia="方正仿宋_GBK" w:cs="方正仿宋_GBK"/>
          <w:i w:val="0"/>
          <w:iCs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内容包括：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宋体" w:hAnsi="宋体" w:eastAsia="宋体" w:cs="宋体"/>
          <w:i w:val="0"/>
          <w:iCs w:val="0"/>
          <w:caps w:val="0"/>
          <w:color w:val="000000"/>
          <w:spacing w:val="0"/>
          <w:sz w:val="21"/>
          <w:szCs w:val="21"/>
          <w:bdr w:val="none" w:color="auto" w:sz="0" w:space="0"/>
        </w:rPr>
        <w:t>①</w:t>
      </w:r>
      <w:r>
        <w:rPr>
          <w:rFonts w:hint="default" w:ascii="方正仿宋_GBK" w:hAnsi="方正仿宋_GBK" w:eastAsia="方正仿宋_GBK" w:cs="方正仿宋_GBK"/>
          <w:i w:val="0"/>
          <w:iCs w:val="0"/>
          <w:caps w:val="0"/>
          <w:color w:val="000000"/>
          <w:spacing w:val="0"/>
          <w:sz w:val="21"/>
          <w:szCs w:val="21"/>
          <w:bdr w:val="none" w:color="auto" w:sz="0" w:space="0"/>
        </w:rPr>
        <w:t>英语对话，主要涉及日常生活、家庭、工作、学习等的话题。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宋体" w:hAnsi="宋体" w:eastAsia="宋体" w:cs="宋体"/>
          <w:i w:val="0"/>
          <w:iCs w:val="0"/>
          <w:caps w:val="0"/>
          <w:color w:val="000000"/>
          <w:spacing w:val="0"/>
          <w:sz w:val="21"/>
          <w:szCs w:val="21"/>
          <w:bdr w:val="none" w:color="auto" w:sz="0" w:space="0"/>
        </w:rPr>
        <w:t>②</w:t>
      </w:r>
      <w:r>
        <w:rPr>
          <w:rFonts w:hint="default" w:ascii="方正仿宋_GBK" w:hAnsi="方正仿宋_GBK" w:eastAsia="方正仿宋_GBK" w:cs="方正仿宋_GBK"/>
          <w:i w:val="0"/>
          <w:iCs w:val="0"/>
          <w:caps w:val="0"/>
          <w:color w:val="000000"/>
          <w:spacing w:val="0"/>
          <w:sz w:val="21"/>
          <w:szCs w:val="21"/>
          <w:bdr w:val="none" w:color="auto" w:sz="0" w:space="0"/>
        </w:rPr>
        <w:t>英语互动，考生从所给的问题或话题，用英语阐述自己的看法和意见。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2</w:t>
      </w:r>
      <w:r>
        <w:rPr>
          <w:rFonts w:hint="default" w:ascii="方正仿宋_GBK" w:hAnsi="方正仿宋_GBK" w:eastAsia="方正仿宋_GBK" w:cs="方正仿宋_GBK"/>
          <w:i w:val="0"/>
          <w:iCs w:val="0"/>
          <w:caps w:val="0"/>
          <w:color w:val="000000"/>
          <w:spacing w:val="0"/>
          <w:sz w:val="21"/>
          <w:szCs w:val="21"/>
          <w:bdr w:val="none" w:color="auto" w:sz="0" w:space="0"/>
        </w:rPr>
        <w:t>）专业素质和能力（占</w:t>
      </w:r>
      <w:r>
        <w:rPr>
          <w:rFonts w:hint="eastAsia" w:ascii="微软雅黑" w:hAnsi="微软雅黑" w:eastAsia="微软雅黑" w:cs="微软雅黑"/>
          <w:i w:val="0"/>
          <w:iCs w:val="0"/>
          <w:caps w:val="0"/>
          <w:color w:val="000000"/>
          <w:spacing w:val="0"/>
          <w:sz w:val="21"/>
          <w:szCs w:val="21"/>
          <w:bdr w:val="none" w:color="auto" w:sz="0" w:space="0"/>
        </w:rPr>
        <w:t>50%</w:t>
      </w:r>
      <w:r>
        <w:rPr>
          <w:rFonts w:hint="default" w:ascii="方正仿宋_GBK" w:hAnsi="方正仿宋_GBK" w:eastAsia="方正仿宋_GBK" w:cs="方正仿宋_GBK"/>
          <w:i w:val="0"/>
          <w:iCs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内容包括：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宋体" w:hAnsi="宋体" w:eastAsia="宋体" w:cs="宋体"/>
          <w:i w:val="0"/>
          <w:iCs w:val="0"/>
          <w:caps w:val="0"/>
          <w:color w:val="000000"/>
          <w:spacing w:val="0"/>
          <w:sz w:val="21"/>
          <w:szCs w:val="21"/>
          <w:bdr w:val="none" w:color="auto" w:sz="0" w:space="0"/>
        </w:rPr>
        <w:t>①</w:t>
      </w:r>
      <w:r>
        <w:rPr>
          <w:rFonts w:hint="default" w:ascii="方正仿宋_GBK" w:hAnsi="方正仿宋_GBK" w:eastAsia="方正仿宋_GBK" w:cs="方正仿宋_GBK"/>
          <w:i w:val="0"/>
          <w:iCs w:val="0"/>
          <w:caps w:val="0"/>
          <w:color w:val="000000"/>
          <w:spacing w:val="0"/>
          <w:sz w:val="21"/>
          <w:szCs w:val="21"/>
          <w:bdr w:val="none" w:color="auto" w:sz="0" w:space="0"/>
        </w:rPr>
        <w:t>大学阶段学习情况及学习成绩、毕业设计内容；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宋体" w:hAnsi="宋体" w:eastAsia="宋体" w:cs="宋体"/>
          <w:i w:val="0"/>
          <w:iCs w:val="0"/>
          <w:caps w:val="0"/>
          <w:color w:val="000000"/>
          <w:spacing w:val="0"/>
          <w:sz w:val="21"/>
          <w:szCs w:val="21"/>
          <w:bdr w:val="none" w:color="auto" w:sz="0" w:space="0"/>
        </w:rPr>
        <w:t>②</w:t>
      </w:r>
      <w:r>
        <w:rPr>
          <w:rFonts w:hint="default" w:ascii="方正仿宋_GBK" w:hAnsi="方正仿宋_GBK" w:eastAsia="方正仿宋_GBK" w:cs="方正仿宋_GBK"/>
          <w:i w:val="0"/>
          <w:iCs w:val="0"/>
          <w:caps w:val="0"/>
          <w:color w:val="000000"/>
          <w:spacing w:val="0"/>
          <w:sz w:val="21"/>
          <w:szCs w:val="21"/>
          <w:bdr w:val="none" w:color="auto" w:sz="0" w:space="0"/>
        </w:rPr>
        <w:t>本专业理论知识的掌握程度，利用所学知识理论发现、分析、解决专业问题的能力，对本学科发展动态的了解及在本专业领域的发展潜力；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宋体" w:hAnsi="宋体" w:eastAsia="宋体" w:cs="宋体"/>
          <w:i w:val="0"/>
          <w:iCs w:val="0"/>
          <w:caps w:val="0"/>
          <w:color w:val="000000"/>
          <w:spacing w:val="0"/>
          <w:sz w:val="21"/>
          <w:szCs w:val="21"/>
          <w:bdr w:val="none" w:color="auto" w:sz="0" w:space="0"/>
        </w:rPr>
        <w:t>③</w:t>
      </w:r>
      <w:r>
        <w:rPr>
          <w:rFonts w:hint="default" w:ascii="方正仿宋_GBK" w:hAnsi="方正仿宋_GBK" w:eastAsia="方正仿宋_GBK" w:cs="方正仿宋_GBK"/>
          <w:i w:val="0"/>
          <w:iCs w:val="0"/>
          <w:caps w:val="0"/>
          <w:color w:val="000000"/>
          <w:spacing w:val="0"/>
          <w:sz w:val="21"/>
          <w:szCs w:val="21"/>
          <w:bdr w:val="none" w:color="auto" w:sz="0" w:space="0"/>
        </w:rPr>
        <w:t>创新精神和创新能力。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3</w:t>
      </w:r>
      <w:r>
        <w:rPr>
          <w:rFonts w:hint="default" w:ascii="方正仿宋_GBK" w:hAnsi="方正仿宋_GBK" w:eastAsia="方正仿宋_GBK" w:cs="方正仿宋_GBK"/>
          <w:i w:val="0"/>
          <w:iCs w:val="0"/>
          <w:caps w:val="0"/>
          <w:color w:val="000000"/>
          <w:spacing w:val="0"/>
          <w:sz w:val="21"/>
          <w:szCs w:val="21"/>
          <w:bdr w:val="none" w:color="auto" w:sz="0" w:space="0"/>
        </w:rPr>
        <w:t>、综合素质考核（占</w:t>
      </w:r>
      <w:r>
        <w:rPr>
          <w:rFonts w:hint="eastAsia" w:ascii="微软雅黑" w:hAnsi="微软雅黑" w:eastAsia="微软雅黑" w:cs="微软雅黑"/>
          <w:i w:val="0"/>
          <w:iCs w:val="0"/>
          <w:caps w:val="0"/>
          <w:color w:val="000000"/>
          <w:spacing w:val="0"/>
          <w:sz w:val="21"/>
          <w:szCs w:val="21"/>
          <w:bdr w:val="none" w:color="auto" w:sz="0" w:space="0"/>
        </w:rPr>
        <w:t>20%</w:t>
      </w:r>
      <w:r>
        <w:rPr>
          <w:rFonts w:hint="default" w:ascii="方正仿宋_GBK" w:hAnsi="方正仿宋_GBK" w:eastAsia="方正仿宋_GBK" w:cs="方正仿宋_GBK"/>
          <w:i w:val="0"/>
          <w:iCs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为了选拔综合素质较高的学生，除以上内容，还增加对考生综合素质的面试，主要由复试工作办公室根据考生政审、综合表现等情况，会同测试组专家共同考核考生的综合素质。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黑体_GBK" w:hAnsi="方正黑体_GBK" w:eastAsia="方正黑体_GBK" w:cs="方正黑体_GBK"/>
          <w:i w:val="0"/>
          <w:iCs w:val="0"/>
          <w:caps w:val="0"/>
          <w:color w:val="000000"/>
          <w:spacing w:val="0"/>
          <w:sz w:val="21"/>
          <w:szCs w:val="21"/>
          <w:bdr w:val="none" w:color="auto" w:sz="0" w:space="0"/>
        </w:rPr>
        <w:t>四、调剂和破格复试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1</w:t>
      </w:r>
      <w:r>
        <w:rPr>
          <w:rFonts w:hint="default" w:ascii="方正仿宋_GBK" w:hAnsi="方正仿宋_GBK" w:eastAsia="方正仿宋_GBK" w:cs="方正仿宋_GBK"/>
          <w:i w:val="0"/>
          <w:iCs w:val="0"/>
          <w:caps w:val="0"/>
          <w:color w:val="000000"/>
          <w:spacing w:val="0"/>
          <w:sz w:val="21"/>
          <w:szCs w:val="21"/>
          <w:bdr w:val="none" w:color="auto" w:sz="0" w:space="0"/>
        </w:rPr>
        <w:t>．调剂复试。对第一志愿合格生源不够的学科专业按考生调剂志愿在相同或相近的学科专业间进行调剂，但必须符合教育部确定的调剂原则和复试分数线标准，否则一律不得进行调剂。调剂的具体规定以我所公布的调剂规定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2</w:t>
      </w:r>
      <w:r>
        <w:rPr>
          <w:rFonts w:hint="default" w:ascii="方正仿宋_GBK" w:hAnsi="方正仿宋_GBK" w:eastAsia="方正仿宋_GBK" w:cs="方正仿宋_GBK"/>
          <w:i w:val="0"/>
          <w:iCs w:val="0"/>
          <w:caps w:val="0"/>
          <w:color w:val="000000"/>
          <w:spacing w:val="0"/>
          <w:sz w:val="21"/>
          <w:szCs w:val="21"/>
          <w:bdr w:val="none" w:color="auto" w:sz="0" w:space="0"/>
        </w:rPr>
        <w:t>．破格复试。对少量通过调剂后还生源不足的招生专业，按教育部规定可组织破格复试，生源较好的专业不再进行破格复试。破格复试只针对第一志愿报考我校的少数总分较高、单科成绩略低或单科成绩合格但总分略低的考生，调剂志愿考生不得破格复试。破格复试从严控制，并严格按教育部有关规定执行，总分或单科成绩一般控制在</w:t>
      </w:r>
      <w:r>
        <w:rPr>
          <w:rFonts w:hint="eastAsia" w:ascii="微软雅黑" w:hAnsi="微软雅黑" w:eastAsia="微软雅黑" w:cs="微软雅黑"/>
          <w:i w:val="0"/>
          <w:iCs w:val="0"/>
          <w:caps w:val="0"/>
          <w:color w:val="000000"/>
          <w:spacing w:val="0"/>
          <w:sz w:val="21"/>
          <w:szCs w:val="21"/>
          <w:bdr w:val="none" w:color="auto" w:sz="0" w:space="0"/>
        </w:rPr>
        <w:t>5</w:t>
      </w:r>
      <w:r>
        <w:rPr>
          <w:rFonts w:hint="default" w:ascii="方正仿宋_GBK" w:hAnsi="方正仿宋_GBK" w:eastAsia="方正仿宋_GBK" w:cs="方正仿宋_GBK"/>
          <w:i w:val="0"/>
          <w:iCs w:val="0"/>
          <w:caps w:val="0"/>
          <w:color w:val="000000"/>
          <w:spacing w:val="0"/>
          <w:sz w:val="21"/>
          <w:szCs w:val="21"/>
          <w:bdr w:val="none" w:color="auto" w:sz="0" w:space="0"/>
        </w:rPr>
        <w:t>分以内。破格复试须填写《云南省硕士研究生破格复试线下生审批表》，经报考专业所在考核小组同意后报研究生招生办公室审核，云南省招生考试院审批。经批准同意的破格复试生需公示一周。破格考生从严复试，宁缺勿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黑体_GBK" w:hAnsi="方正黑体_GBK" w:eastAsia="方正黑体_GBK" w:cs="方正黑体_GBK"/>
          <w:i w:val="0"/>
          <w:iCs w:val="0"/>
          <w:caps w:val="0"/>
          <w:color w:val="000000"/>
          <w:spacing w:val="0"/>
          <w:sz w:val="21"/>
          <w:szCs w:val="21"/>
          <w:bdr w:val="none" w:color="auto" w:sz="0" w:space="0"/>
        </w:rPr>
        <w:t>五、复试成绩评定、公布和录取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1</w:t>
      </w:r>
      <w:r>
        <w:rPr>
          <w:rFonts w:hint="default" w:ascii="方正仿宋_GBK" w:hAnsi="方正仿宋_GBK" w:eastAsia="方正仿宋_GBK" w:cs="方正仿宋_GBK"/>
          <w:i w:val="0"/>
          <w:iCs w:val="0"/>
          <w:caps w:val="0"/>
          <w:color w:val="000000"/>
          <w:spacing w:val="0"/>
          <w:sz w:val="21"/>
          <w:szCs w:val="21"/>
          <w:bdr w:val="none" w:color="auto" w:sz="0" w:space="0"/>
        </w:rPr>
        <w:t>、复试考试成绩由三部分组成，满分为</w:t>
      </w:r>
      <w:r>
        <w:rPr>
          <w:rFonts w:hint="eastAsia" w:ascii="微软雅黑" w:hAnsi="微软雅黑" w:eastAsia="微软雅黑" w:cs="微软雅黑"/>
          <w:i w:val="0"/>
          <w:iCs w:val="0"/>
          <w:caps w:val="0"/>
          <w:color w:val="000000"/>
          <w:spacing w:val="0"/>
          <w:sz w:val="21"/>
          <w:szCs w:val="21"/>
          <w:bdr w:val="none" w:color="auto" w:sz="0" w:space="0"/>
        </w:rPr>
        <w:t>100</w:t>
      </w:r>
      <w:r>
        <w:rPr>
          <w:rFonts w:hint="default" w:ascii="方正仿宋_GBK" w:hAnsi="方正仿宋_GBK" w:eastAsia="方正仿宋_GBK" w:cs="方正仿宋_GBK"/>
          <w:i w:val="0"/>
          <w:iCs w:val="0"/>
          <w:caps w:val="0"/>
          <w:color w:val="000000"/>
          <w:spacing w:val="0"/>
          <w:sz w:val="21"/>
          <w:szCs w:val="21"/>
          <w:bdr w:val="none" w:color="auto" w:sz="0" w:space="0"/>
        </w:rPr>
        <w:t>分。其中专业英语翻译占</w:t>
      </w:r>
      <w:r>
        <w:rPr>
          <w:rFonts w:hint="eastAsia" w:ascii="微软雅黑" w:hAnsi="微软雅黑" w:eastAsia="微软雅黑" w:cs="微软雅黑"/>
          <w:i w:val="0"/>
          <w:iCs w:val="0"/>
          <w:caps w:val="0"/>
          <w:color w:val="000000"/>
          <w:spacing w:val="0"/>
          <w:sz w:val="21"/>
          <w:szCs w:val="21"/>
          <w:bdr w:val="none" w:color="auto" w:sz="0" w:space="0"/>
        </w:rPr>
        <w:t>20%</w:t>
      </w:r>
      <w:r>
        <w:rPr>
          <w:rFonts w:hint="default" w:ascii="方正仿宋_GBK" w:hAnsi="方正仿宋_GBK" w:eastAsia="方正仿宋_GBK" w:cs="方正仿宋_GBK"/>
          <w:i w:val="0"/>
          <w:iCs w:val="0"/>
          <w:caps w:val="0"/>
          <w:color w:val="000000"/>
          <w:spacing w:val="0"/>
          <w:sz w:val="21"/>
          <w:szCs w:val="21"/>
          <w:bdr w:val="none" w:color="auto" w:sz="0" w:space="0"/>
        </w:rPr>
        <w:t>，综合面试占</w:t>
      </w:r>
      <w:r>
        <w:rPr>
          <w:rFonts w:hint="eastAsia" w:ascii="微软雅黑" w:hAnsi="微软雅黑" w:eastAsia="微软雅黑" w:cs="微软雅黑"/>
          <w:i w:val="0"/>
          <w:iCs w:val="0"/>
          <w:caps w:val="0"/>
          <w:color w:val="000000"/>
          <w:spacing w:val="0"/>
          <w:sz w:val="21"/>
          <w:szCs w:val="21"/>
          <w:bdr w:val="none" w:color="auto" w:sz="0" w:space="0"/>
        </w:rPr>
        <w:t>60%</w:t>
      </w:r>
      <w:r>
        <w:rPr>
          <w:rFonts w:hint="default" w:ascii="方正仿宋_GBK" w:hAnsi="方正仿宋_GBK" w:eastAsia="方正仿宋_GBK" w:cs="方正仿宋_GBK"/>
          <w:i w:val="0"/>
          <w:iCs w:val="0"/>
          <w:caps w:val="0"/>
          <w:color w:val="000000"/>
          <w:spacing w:val="0"/>
          <w:sz w:val="21"/>
          <w:szCs w:val="21"/>
          <w:bdr w:val="none" w:color="auto" w:sz="0" w:space="0"/>
        </w:rPr>
        <w:t>，综合素质考核占</w:t>
      </w:r>
      <w:r>
        <w:rPr>
          <w:rFonts w:hint="eastAsia" w:ascii="微软雅黑" w:hAnsi="微软雅黑" w:eastAsia="微软雅黑" w:cs="微软雅黑"/>
          <w:i w:val="0"/>
          <w:iCs w:val="0"/>
          <w:caps w:val="0"/>
          <w:color w:val="000000"/>
          <w:spacing w:val="0"/>
          <w:sz w:val="21"/>
          <w:szCs w:val="21"/>
          <w:bdr w:val="none" w:color="auto" w:sz="0" w:space="0"/>
        </w:rPr>
        <w:t>20%</w:t>
      </w:r>
      <w:r>
        <w:rPr>
          <w:rFonts w:hint="default" w:ascii="方正仿宋_GBK" w:hAnsi="方正仿宋_GBK" w:eastAsia="方正仿宋_GBK" w:cs="方正仿宋_GBK"/>
          <w:i w:val="0"/>
          <w:iCs w:val="0"/>
          <w:caps w:val="0"/>
          <w:color w:val="000000"/>
          <w:spacing w:val="0"/>
          <w:sz w:val="21"/>
          <w:szCs w:val="21"/>
          <w:bdr w:val="none" w:color="auto" w:sz="0" w:space="0"/>
        </w:rPr>
        <w:t>。复试结束三个工作日后，可向研招办查询复试成绩。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2</w:t>
      </w:r>
      <w:r>
        <w:rPr>
          <w:rFonts w:hint="default" w:ascii="方正仿宋_GBK" w:hAnsi="方正仿宋_GBK" w:eastAsia="方正仿宋_GBK" w:cs="方正仿宋_GBK"/>
          <w:i w:val="0"/>
          <w:iCs w:val="0"/>
          <w:caps w:val="0"/>
          <w:color w:val="000000"/>
          <w:spacing w:val="0"/>
          <w:sz w:val="21"/>
          <w:szCs w:val="21"/>
          <w:bdr w:val="none" w:color="auto" w:sz="0" w:space="0"/>
        </w:rPr>
        <w:t>、对有特殊学术专长或具有突出培养潜质者，以及在科研或相关实践中表现突出者，由复试小组提交说明材料，经研究生招生复试工作领导小组审核同意，可适当加分，计入复试成绩。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3</w:t>
      </w:r>
      <w:r>
        <w:rPr>
          <w:rFonts w:hint="default" w:ascii="方正仿宋_GBK" w:hAnsi="方正仿宋_GBK" w:eastAsia="方正仿宋_GBK" w:cs="方正仿宋_GBK"/>
          <w:i w:val="0"/>
          <w:iCs w:val="0"/>
          <w:caps w:val="0"/>
          <w:color w:val="000000"/>
          <w:spacing w:val="0"/>
          <w:sz w:val="21"/>
          <w:szCs w:val="21"/>
          <w:bdr w:val="none" w:color="auto" w:sz="0" w:space="0"/>
        </w:rPr>
        <w:t>、录取按综合成绩排名和招生计划，择优录取。综合成绩</w:t>
      </w:r>
      <w:r>
        <w:rPr>
          <w:rFonts w:hint="eastAsia" w:ascii="微软雅黑" w:hAnsi="微软雅黑" w:eastAsia="微软雅黑" w:cs="微软雅黑"/>
          <w:i w:val="0"/>
          <w:iCs w:val="0"/>
          <w:caps w:val="0"/>
          <w:color w:val="000000"/>
          <w:spacing w:val="0"/>
          <w:sz w:val="21"/>
          <w:szCs w:val="21"/>
          <w:bdr w:val="none" w:color="auto" w:sz="0" w:space="0"/>
        </w:rPr>
        <w:t>=</w:t>
      </w:r>
      <w:r>
        <w:rPr>
          <w:rFonts w:hint="default" w:ascii="方正仿宋_GBK" w:hAnsi="方正仿宋_GBK" w:eastAsia="方正仿宋_GBK" w:cs="方正仿宋_GBK"/>
          <w:i w:val="0"/>
          <w:iCs w:val="0"/>
          <w:caps w:val="0"/>
          <w:color w:val="000000"/>
          <w:spacing w:val="0"/>
          <w:sz w:val="21"/>
          <w:szCs w:val="21"/>
          <w:bdr w:val="none" w:color="auto" w:sz="0" w:space="0"/>
        </w:rPr>
        <w:t>（初试总分</w:t>
      </w:r>
      <w:r>
        <w:rPr>
          <w:rFonts w:hint="eastAsia" w:ascii="微软雅黑" w:hAnsi="微软雅黑" w:eastAsia="微软雅黑" w:cs="微软雅黑"/>
          <w:i w:val="0"/>
          <w:iCs w:val="0"/>
          <w:caps w:val="0"/>
          <w:color w:val="000000"/>
          <w:spacing w:val="0"/>
          <w:sz w:val="21"/>
          <w:szCs w:val="21"/>
          <w:bdr w:val="none" w:color="auto" w:sz="0" w:space="0"/>
        </w:rPr>
        <w:t>/5</w:t>
      </w:r>
      <w:r>
        <w:rPr>
          <w:rFonts w:hint="default" w:ascii="方正仿宋_GBK" w:hAnsi="方正仿宋_GBK" w:eastAsia="方正仿宋_GBK" w:cs="方正仿宋_GBK"/>
          <w:i w:val="0"/>
          <w:iCs w:val="0"/>
          <w:caps w:val="0"/>
          <w:color w:val="000000"/>
          <w:spacing w:val="0"/>
          <w:sz w:val="21"/>
          <w:szCs w:val="21"/>
          <w:bdr w:val="none" w:color="auto" w:sz="0" w:space="0"/>
        </w:rPr>
        <w:t>）</w:t>
      </w:r>
      <w:r>
        <w:rPr>
          <w:rFonts w:hint="eastAsia" w:ascii="微软雅黑" w:hAnsi="微软雅黑" w:eastAsia="微软雅黑" w:cs="微软雅黑"/>
          <w:i w:val="0"/>
          <w:iCs w:val="0"/>
          <w:caps w:val="0"/>
          <w:color w:val="000000"/>
          <w:spacing w:val="0"/>
          <w:sz w:val="21"/>
          <w:szCs w:val="21"/>
          <w:bdr w:val="none" w:color="auto" w:sz="0" w:space="0"/>
        </w:rPr>
        <w:t>×0.4</w:t>
      </w:r>
      <w:r>
        <w:rPr>
          <w:rFonts w:hint="default" w:ascii="方正仿宋_GBK" w:hAnsi="方正仿宋_GBK" w:eastAsia="方正仿宋_GBK" w:cs="方正仿宋_GBK"/>
          <w:i w:val="0"/>
          <w:iCs w:val="0"/>
          <w:caps w:val="0"/>
          <w:color w:val="000000"/>
          <w:spacing w:val="0"/>
          <w:sz w:val="21"/>
          <w:szCs w:val="21"/>
          <w:bdr w:val="none" w:color="auto" w:sz="0" w:space="0"/>
        </w:rPr>
        <w:t>＋复试成绩</w:t>
      </w:r>
      <w:r>
        <w:rPr>
          <w:rFonts w:hint="eastAsia" w:ascii="微软雅黑" w:hAnsi="微软雅黑" w:eastAsia="微软雅黑" w:cs="微软雅黑"/>
          <w:i w:val="0"/>
          <w:iCs w:val="0"/>
          <w:caps w:val="0"/>
          <w:color w:val="000000"/>
          <w:spacing w:val="0"/>
          <w:sz w:val="21"/>
          <w:szCs w:val="21"/>
          <w:bdr w:val="none" w:color="auto" w:sz="0" w:space="0"/>
        </w:rPr>
        <w:t>×0.6</w:t>
      </w:r>
      <w:r>
        <w:rPr>
          <w:rFonts w:hint="default" w:ascii="方正仿宋_GBK" w:hAnsi="方正仿宋_GBK" w:eastAsia="方正仿宋_GBK" w:cs="方正仿宋_GBK"/>
          <w:i w:val="0"/>
          <w:iCs w:val="0"/>
          <w:caps w:val="0"/>
          <w:color w:val="000000"/>
          <w:spacing w:val="0"/>
          <w:sz w:val="21"/>
          <w:szCs w:val="21"/>
          <w:bdr w:val="none" w:color="auto" w:sz="0" w:space="0"/>
        </w:rPr>
        <w:t>。复试成绩不及格、体检不合格、政治及思想品德考核不合格的不予录取。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4</w:t>
      </w:r>
      <w:r>
        <w:rPr>
          <w:rFonts w:hint="default" w:ascii="方正仿宋_GBK" w:hAnsi="方正仿宋_GBK" w:eastAsia="方正仿宋_GBK" w:cs="方正仿宋_GBK"/>
          <w:i w:val="0"/>
          <w:iCs w:val="0"/>
          <w:caps w:val="0"/>
          <w:color w:val="000000"/>
          <w:spacing w:val="0"/>
          <w:sz w:val="21"/>
          <w:szCs w:val="21"/>
          <w:bdr w:val="none" w:color="auto" w:sz="0" w:space="0"/>
        </w:rPr>
        <w:t>、以专业为单位，根据考生入学考试综合成绩，按照第一志愿报考生和调剂志愿考生两种类型分列排队从高到低进行录取，并实行第一志愿优先录取原则。如部分专业进行了多批次调剂和复试，调剂考生的录取按复试批次顺序依次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5</w:t>
      </w:r>
      <w:r>
        <w:rPr>
          <w:rFonts w:hint="default" w:ascii="方正仿宋_GBK" w:hAnsi="方正仿宋_GBK" w:eastAsia="方正仿宋_GBK" w:cs="方正仿宋_GBK"/>
          <w:i w:val="0"/>
          <w:iCs w:val="0"/>
          <w:caps w:val="0"/>
          <w:color w:val="000000"/>
          <w:spacing w:val="0"/>
          <w:sz w:val="21"/>
          <w:szCs w:val="21"/>
          <w:bdr w:val="none" w:color="auto" w:sz="0" w:space="0"/>
        </w:rPr>
        <w:t>、根据实际招生情况我所可对各专业原拟定的招生计划作适当调整。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6</w:t>
      </w:r>
      <w:r>
        <w:rPr>
          <w:rFonts w:hint="default" w:ascii="方正仿宋_GBK" w:hAnsi="方正仿宋_GBK" w:eastAsia="方正仿宋_GBK" w:cs="方正仿宋_GBK"/>
          <w:i w:val="0"/>
          <w:iCs w:val="0"/>
          <w:caps w:val="0"/>
          <w:color w:val="000000"/>
          <w:spacing w:val="0"/>
          <w:sz w:val="21"/>
          <w:szCs w:val="21"/>
          <w:bdr w:val="none" w:color="auto" w:sz="0" w:space="0"/>
        </w:rPr>
        <w:t>、录取名单经所领导小组审定后上报云南省招生考试院录检审核，并在我所网站和教育部信息公开平台进行公示</w:t>
      </w:r>
      <w:r>
        <w:rPr>
          <w:rFonts w:hint="eastAsia" w:ascii="微软雅黑" w:hAnsi="微软雅黑" w:eastAsia="微软雅黑" w:cs="微软雅黑"/>
          <w:i w:val="0"/>
          <w:iCs w:val="0"/>
          <w:caps w:val="0"/>
          <w:color w:val="000000"/>
          <w:spacing w:val="0"/>
          <w:sz w:val="21"/>
          <w:szCs w:val="21"/>
          <w:bdr w:val="none" w:color="auto" w:sz="0" w:space="0"/>
        </w:rPr>
        <w:t>10</w:t>
      </w:r>
      <w:r>
        <w:rPr>
          <w:rFonts w:hint="default" w:ascii="方正仿宋_GBK" w:hAnsi="方正仿宋_GBK" w:eastAsia="方正仿宋_GBK" w:cs="方正仿宋_GBK"/>
          <w:i w:val="0"/>
          <w:iCs w:val="0"/>
          <w:caps w:val="0"/>
          <w:color w:val="000000"/>
          <w:spacing w:val="0"/>
          <w:sz w:val="21"/>
          <w:szCs w:val="21"/>
          <w:bdr w:val="none" w:color="auto" w:sz="0" w:space="0"/>
        </w:rPr>
        <w:t>天，公示无异议后上报教育部正式录取。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7</w:t>
      </w:r>
      <w:r>
        <w:rPr>
          <w:rFonts w:hint="default" w:ascii="方正仿宋_GBK" w:hAnsi="方正仿宋_GBK" w:eastAsia="方正仿宋_GBK" w:cs="方正仿宋_GBK"/>
          <w:i w:val="0"/>
          <w:iCs w:val="0"/>
          <w:caps w:val="0"/>
          <w:color w:val="000000"/>
          <w:spacing w:val="0"/>
          <w:sz w:val="21"/>
          <w:szCs w:val="21"/>
          <w:bdr w:val="none" w:color="auto" w:sz="0" w:space="0"/>
        </w:rPr>
        <w:t>、经教育部审批通过的录取名单在我所网站上进行公布，并由研究生院于</w:t>
      </w:r>
      <w:r>
        <w:rPr>
          <w:rFonts w:hint="eastAsia" w:ascii="微软雅黑" w:hAnsi="微软雅黑" w:eastAsia="微软雅黑" w:cs="微软雅黑"/>
          <w:i w:val="0"/>
          <w:iCs w:val="0"/>
          <w:caps w:val="0"/>
          <w:color w:val="000000"/>
          <w:spacing w:val="0"/>
          <w:sz w:val="21"/>
          <w:szCs w:val="21"/>
          <w:bdr w:val="none" w:color="auto" w:sz="0" w:space="0"/>
        </w:rPr>
        <w:t>6</w:t>
      </w:r>
      <w:r>
        <w:rPr>
          <w:rFonts w:hint="default" w:ascii="方正仿宋_GBK" w:hAnsi="方正仿宋_GBK" w:eastAsia="方正仿宋_GBK" w:cs="方正仿宋_GBK"/>
          <w:i w:val="0"/>
          <w:iCs w:val="0"/>
          <w:caps w:val="0"/>
          <w:color w:val="000000"/>
          <w:spacing w:val="0"/>
          <w:sz w:val="21"/>
          <w:szCs w:val="21"/>
          <w:bdr w:val="none" w:color="auto" w:sz="0" w:space="0"/>
        </w:rPr>
        <w:t>月中旬左右寄发《录取通知书》。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黑体_GBK" w:hAnsi="方正黑体_GBK" w:eastAsia="方正黑体_GBK" w:cs="方正黑体_GBK"/>
          <w:i w:val="0"/>
          <w:iCs w:val="0"/>
          <w:caps w:val="0"/>
          <w:color w:val="000000"/>
          <w:spacing w:val="0"/>
          <w:sz w:val="21"/>
          <w:szCs w:val="21"/>
          <w:bdr w:val="none" w:color="auto" w:sz="0" w:space="0"/>
        </w:rPr>
        <w:t>六、体检要求和安排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所有复试考生均需在复试期间参加学校统一组织的体检，体检合格考生才具备录取资格，未参加体检考生一律不予录取。体检医院为美年大健康体检中心。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1</w:t>
      </w:r>
      <w:r>
        <w:rPr>
          <w:rFonts w:hint="default" w:ascii="方正仿宋_GBK" w:hAnsi="方正仿宋_GBK" w:eastAsia="方正仿宋_GBK" w:cs="方正仿宋_GBK"/>
          <w:i w:val="0"/>
          <w:iCs w:val="0"/>
          <w:caps w:val="0"/>
          <w:color w:val="000000"/>
          <w:spacing w:val="0"/>
          <w:sz w:val="21"/>
          <w:szCs w:val="21"/>
          <w:bdr w:val="none" w:color="auto" w:sz="0" w:space="0"/>
        </w:rPr>
        <w:t>、体检时需抽血化验，体检前一天请清淡饮食，勿饮酒、勿劳累；体检当天请务必空腹</w:t>
      </w:r>
      <w:r>
        <w:rPr>
          <w:rStyle w:val="5"/>
          <w:rFonts w:hint="eastAsia" w:ascii="微软雅黑" w:hAnsi="微软雅黑" w:eastAsia="微软雅黑" w:cs="微软雅黑"/>
          <w:i w:val="0"/>
          <w:iCs w:val="0"/>
          <w:caps w:val="0"/>
          <w:color w:val="000000"/>
          <w:spacing w:val="0"/>
          <w:sz w:val="21"/>
          <w:szCs w:val="21"/>
          <w:bdr w:val="none" w:color="auto" w:sz="0" w:space="0"/>
        </w:rPr>
        <w:t>(</w:t>
      </w:r>
      <w:r>
        <w:rPr>
          <w:rStyle w:val="5"/>
          <w:rFonts w:hint="default" w:ascii="方正仿宋_GBK" w:hAnsi="方正仿宋_GBK" w:eastAsia="方正仿宋_GBK" w:cs="方正仿宋_GBK"/>
          <w:i w:val="0"/>
          <w:iCs w:val="0"/>
          <w:caps w:val="0"/>
          <w:color w:val="000000"/>
          <w:spacing w:val="0"/>
          <w:sz w:val="21"/>
          <w:szCs w:val="21"/>
          <w:bdr w:val="none" w:color="auto" w:sz="0" w:space="0"/>
        </w:rPr>
        <w:t>不喝水、不吃早餐</w:t>
      </w:r>
      <w:r>
        <w:rPr>
          <w:rStyle w:val="5"/>
          <w:rFonts w:hint="eastAsia" w:ascii="微软雅黑" w:hAnsi="微软雅黑" w:eastAsia="微软雅黑" w:cs="微软雅黑"/>
          <w:i w:val="0"/>
          <w:iCs w:val="0"/>
          <w:caps w:val="0"/>
          <w:color w:val="000000"/>
          <w:spacing w:val="0"/>
          <w:sz w:val="21"/>
          <w:szCs w:val="21"/>
          <w:bdr w:val="none" w:color="auto" w:sz="0" w:space="0"/>
        </w:rPr>
        <w:t>)</w:t>
      </w:r>
      <w:r>
        <w:rPr>
          <w:rStyle w:val="5"/>
          <w:rFonts w:hint="default" w:ascii="方正仿宋_GBK" w:hAnsi="方正仿宋_GBK" w:eastAsia="方正仿宋_GBK" w:cs="方正仿宋_GBK"/>
          <w:i w:val="0"/>
          <w:iCs w:val="0"/>
          <w:caps w:val="0"/>
          <w:color w:val="000000"/>
          <w:spacing w:val="0"/>
          <w:sz w:val="21"/>
          <w:szCs w:val="21"/>
          <w:bdr w:val="none" w:color="auto" w:sz="0" w:space="0"/>
        </w:rPr>
        <w:t>，不要吃对肝肾功能有损害的药物（降压药、降糖药除外）</w:t>
      </w:r>
      <w:r>
        <w:rPr>
          <w:rFonts w:hint="default" w:ascii="方正仿宋_GBK" w:hAnsi="方正仿宋_GBK" w:eastAsia="方正仿宋_GBK" w:cs="方正仿宋_GBK"/>
          <w:i w:val="0"/>
          <w:iCs w:val="0"/>
          <w:caps w:val="0"/>
          <w:color w:val="000000"/>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eastAsia" w:ascii="微软雅黑" w:hAnsi="微软雅黑" w:eastAsia="微软雅黑" w:cs="微软雅黑"/>
          <w:i w:val="0"/>
          <w:iCs w:val="0"/>
          <w:caps w:val="0"/>
          <w:color w:val="000000"/>
          <w:spacing w:val="0"/>
          <w:sz w:val="21"/>
          <w:szCs w:val="21"/>
          <w:bdr w:val="none" w:color="auto" w:sz="0" w:space="0"/>
        </w:rPr>
        <w:t>2</w:t>
      </w:r>
      <w:r>
        <w:rPr>
          <w:rFonts w:hint="default" w:ascii="方正仿宋_GBK" w:hAnsi="方正仿宋_GBK" w:eastAsia="方正仿宋_GBK" w:cs="方正仿宋_GBK"/>
          <w:i w:val="0"/>
          <w:iCs w:val="0"/>
          <w:caps w:val="0"/>
          <w:color w:val="000000"/>
          <w:spacing w:val="0"/>
          <w:sz w:val="21"/>
          <w:szCs w:val="21"/>
          <w:bdr w:val="none" w:color="auto" w:sz="0" w:space="0"/>
        </w:rPr>
        <w:t>、地址：国家高新技术产业开发区滇缅大道</w:t>
      </w:r>
      <w:r>
        <w:rPr>
          <w:rFonts w:hint="eastAsia" w:ascii="微软雅黑" w:hAnsi="微软雅黑" w:eastAsia="微软雅黑" w:cs="微软雅黑"/>
          <w:i w:val="0"/>
          <w:iCs w:val="0"/>
          <w:caps w:val="0"/>
          <w:color w:val="000000"/>
          <w:spacing w:val="0"/>
          <w:sz w:val="21"/>
          <w:szCs w:val="21"/>
          <w:bdr w:val="none" w:color="auto" w:sz="0" w:space="0"/>
        </w:rPr>
        <w:t>2411</w:t>
      </w:r>
      <w:r>
        <w:rPr>
          <w:rFonts w:hint="default" w:ascii="方正仿宋_GBK" w:hAnsi="方正仿宋_GBK" w:eastAsia="方正仿宋_GBK" w:cs="方正仿宋_GBK"/>
          <w:i w:val="0"/>
          <w:iCs w:val="0"/>
          <w:caps w:val="0"/>
          <w:color w:val="000000"/>
          <w:spacing w:val="0"/>
          <w:sz w:val="21"/>
          <w:szCs w:val="21"/>
          <w:bdr w:val="none" w:color="auto" w:sz="0" w:space="0"/>
        </w:rPr>
        <w:t>号金泰国际创富写字楼</w:t>
      </w:r>
      <w:r>
        <w:rPr>
          <w:rFonts w:hint="eastAsia" w:ascii="微软雅黑" w:hAnsi="微软雅黑" w:eastAsia="微软雅黑" w:cs="微软雅黑"/>
          <w:i w:val="0"/>
          <w:iCs w:val="0"/>
          <w:caps w:val="0"/>
          <w:color w:val="000000"/>
          <w:spacing w:val="0"/>
          <w:sz w:val="21"/>
          <w:szCs w:val="21"/>
          <w:bdr w:val="none" w:color="auto" w:sz="0" w:space="0"/>
        </w:rPr>
        <w:t>2F</w:t>
      </w:r>
      <w:r>
        <w:rPr>
          <w:rFonts w:hint="default" w:ascii="方正仿宋_GBK" w:hAnsi="方正仿宋_GBK" w:eastAsia="方正仿宋_GBK" w:cs="方正仿宋_GBK"/>
          <w:i w:val="0"/>
          <w:iCs w:val="0"/>
          <w:caps w:val="0"/>
          <w:color w:val="000000"/>
          <w:spacing w:val="0"/>
          <w:sz w:val="21"/>
          <w:szCs w:val="21"/>
          <w:bdr w:val="none" w:color="auto" w:sz="0" w:space="0"/>
        </w:rPr>
        <w:t>，体检费：</w:t>
      </w:r>
      <w:r>
        <w:rPr>
          <w:rFonts w:hint="eastAsia" w:ascii="微软雅黑" w:hAnsi="微软雅黑" w:eastAsia="微软雅黑" w:cs="微软雅黑"/>
          <w:i w:val="0"/>
          <w:iCs w:val="0"/>
          <w:caps w:val="0"/>
          <w:color w:val="000000"/>
          <w:spacing w:val="0"/>
          <w:sz w:val="21"/>
          <w:szCs w:val="21"/>
          <w:bdr w:val="none" w:color="auto" w:sz="0" w:space="0"/>
        </w:rPr>
        <w:t>160</w:t>
      </w:r>
      <w:r>
        <w:rPr>
          <w:rFonts w:hint="default" w:ascii="方正仿宋_GBK" w:hAnsi="方正仿宋_GBK" w:eastAsia="方正仿宋_GBK" w:cs="方正仿宋_GBK"/>
          <w:i w:val="0"/>
          <w:iCs w:val="0"/>
          <w:caps w:val="0"/>
          <w:color w:val="000000"/>
          <w:spacing w:val="0"/>
          <w:sz w:val="21"/>
          <w:szCs w:val="21"/>
          <w:bdr w:val="none" w:color="auto" w:sz="0" w:space="0"/>
        </w:rPr>
        <w:t>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黑体_GBK" w:hAnsi="方正黑体_GBK" w:eastAsia="方正黑体_GBK" w:cs="方正黑体_GBK"/>
          <w:i w:val="0"/>
          <w:iCs w:val="0"/>
          <w:caps w:val="0"/>
          <w:color w:val="000000"/>
          <w:spacing w:val="0"/>
          <w:sz w:val="21"/>
          <w:szCs w:val="21"/>
          <w:bdr w:val="none" w:color="auto" w:sz="0" w:space="0"/>
          <w:shd w:val="clear" w:fill="FFFFFF"/>
        </w:rPr>
        <w:t>七、奖助学金及学习条件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ascii="仿宋_GB2312" w:hAnsi="微软雅黑" w:eastAsia="仿宋_GB2312" w:cs="仿宋_GB2312"/>
          <w:i w:val="0"/>
          <w:iCs w:val="0"/>
          <w:caps w:val="0"/>
          <w:color w:val="000000"/>
          <w:spacing w:val="0"/>
          <w:sz w:val="21"/>
          <w:szCs w:val="21"/>
          <w:bdr w:val="none" w:color="auto" w:sz="0" w:space="0"/>
          <w:shd w:val="clear" w:fill="FFFFFF"/>
        </w:rPr>
        <w:t>（一）奖助学金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贵研所分别设有新生奖学金（</w:t>
      </w:r>
      <w:r>
        <w:rPr>
          <w:rFonts w:hint="eastAsia" w:ascii="微软雅黑" w:hAnsi="微软雅黑" w:eastAsia="微软雅黑" w:cs="微软雅黑"/>
          <w:i w:val="0"/>
          <w:iCs w:val="0"/>
          <w:caps w:val="0"/>
          <w:color w:val="000000"/>
          <w:spacing w:val="0"/>
          <w:sz w:val="21"/>
          <w:szCs w:val="21"/>
          <w:bdr w:val="none" w:color="auto" w:sz="0" w:space="0"/>
          <w:shd w:val="clear" w:fill="FFFFFF"/>
        </w:rPr>
        <w:t>6000</w:t>
      </w: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至</w:t>
      </w:r>
      <w:r>
        <w:rPr>
          <w:rFonts w:hint="eastAsia" w:ascii="微软雅黑" w:hAnsi="微软雅黑" w:eastAsia="微软雅黑" w:cs="微软雅黑"/>
          <w:i w:val="0"/>
          <w:iCs w:val="0"/>
          <w:caps w:val="0"/>
          <w:color w:val="000000"/>
          <w:spacing w:val="0"/>
          <w:sz w:val="21"/>
          <w:szCs w:val="21"/>
          <w:bdr w:val="none" w:color="auto" w:sz="0" w:space="0"/>
          <w:shd w:val="clear" w:fill="FFFFFF"/>
        </w:rPr>
        <w:t>15000</w:t>
      </w: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元）、研究生国家奖学金、研究生省政府奖学金、研究生国家助学金、所助学金、所学业奖学金（</w:t>
      </w:r>
      <w:r>
        <w:rPr>
          <w:rFonts w:hint="eastAsia" w:ascii="微软雅黑" w:hAnsi="微软雅黑" w:eastAsia="微软雅黑" w:cs="微软雅黑"/>
          <w:i w:val="0"/>
          <w:iCs w:val="0"/>
          <w:caps w:val="0"/>
          <w:color w:val="000000"/>
          <w:spacing w:val="0"/>
          <w:sz w:val="21"/>
          <w:szCs w:val="21"/>
          <w:bdr w:val="none" w:color="auto" w:sz="0" w:space="0"/>
          <w:shd w:val="clear" w:fill="FFFFFF"/>
        </w:rPr>
        <w:t>3000</w:t>
      </w: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至</w:t>
      </w:r>
      <w:r>
        <w:rPr>
          <w:rFonts w:hint="eastAsia" w:ascii="微软雅黑" w:hAnsi="微软雅黑" w:eastAsia="微软雅黑" w:cs="微软雅黑"/>
          <w:i w:val="0"/>
          <w:iCs w:val="0"/>
          <w:caps w:val="0"/>
          <w:color w:val="000000"/>
          <w:spacing w:val="0"/>
          <w:sz w:val="21"/>
          <w:szCs w:val="21"/>
          <w:bdr w:val="none" w:color="auto" w:sz="0" w:space="0"/>
          <w:shd w:val="clear" w:fill="FFFFFF"/>
        </w:rPr>
        <w:t>9000</w:t>
      </w: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元</w:t>
      </w:r>
      <w:r>
        <w:rPr>
          <w:rFonts w:hint="eastAsia" w:ascii="微软雅黑" w:hAnsi="微软雅黑" w:eastAsia="微软雅黑" w:cs="微软雅黑"/>
          <w:i w:val="0"/>
          <w:iCs w:val="0"/>
          <w:caps w:val="0"/>
          <w:color w:val="000000"/>
          <w:spacing w:val="0"/>
          <w:sz w:val="21"/>
          <w:szCs w:val="21"/>
          <w:bdr w:val="none" w:color="auto" w:sz="0" w:space="0"/>
          <w:shd w:val="clear" w:fill="FFFFFF"/>
        </w:rPr>
        <w:t>/</w:t>
      </w: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年）、助研助管津贴。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（二）配套设施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1. 住宿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研究生统一入住研究生公寓（2人间宿舍），配有独立卫生间、起居阳台、有线电视及网络接口，免收住宿费。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2. 学习条件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（1）研究生院提供免费宽带，免费电子阅览，图书文献查阅和借阅。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（2）研究生院设有全wifi覆盖的各年级自习室、会议室、办公室、活动室等。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（三）培养方式及就业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1. 培养：研一年级研究生经考核选拔后，分别派往与贵研所长期合作的厦门大学、中南大学、东北大学、昆明理工大学等高校进行基础课学习。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2. 产学研：基础课程结束后，贵研所为研究生配套培养科研项目，学生开始“产学研”实践学习，进入导师所在的实验室或事业部的相关研发团队参与产业科研任务。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shd w:val="clear" w:fill="FFFFFF"/>
        </w:rPr>
        <w:t>3. 就业：贵研所毕业生就业去向主要以国企、升学、事业单位为主，同时我所建立健全了毕业生留所通道，毕业生可通过考核后优先推荐留贵金属集团就业。多年来年终就业率保持为100%。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八、其它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1、交通提示：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火车抵达（昆明火车站    昆明贵金属研究所）：在昆明站(北京路)站乘83路公交（直达）到傲云峰小区(海源北路)站，下车直行550米左转进入科技路，沿科技路走200米即到。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飞机抵达（长水机场    昆明贵金属研究所）：在机场乘坐919A路（直达），在科新路口(海源北路)站下车，沿海源北路走720米，左转沿科技路走200米即到。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2、研招办电话：0871-68310537，纪检监督电话：0871-68305468。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370" w:firstLine="430"/>
        <w:jc w:val="both"/>
      </w:pPr>
      <w:r>
        <w:rPr>
          <w:rFonts w:hint="default" w:ascii="方正仿宋_GBK" w:hAnsi="方正仿宋_GBK" w:eastAsia="方正仿宋_GBK" w:cs="方正仿宋_GBK"/>
          <w:i w:val="0"/>
          <w:iCs w:val="0"/>
          <w:caps w:val="0"/>
          <w:color w:val="000000"/>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right"/>
      </w:pPr>
      <w:r>
        <w:rPr>
          <w:rFonts w:hint="default" w:ascii="方正仿宋_GBK" w:hAnsi="方正仿宋_GBK" w:eastAsia="方正仿宋_GBK" w:cs="方正仿宋_GBK"/>
          <w:i w:val="0"/>
          <w:iCs w:val="0"/>
          <w:caps w:val="0"/>
          <w:color w:val="000000"/>
          <w:spacing w:val="0"/>
          <w:sz w:val="21"/>
          <w:szCs w:val="21"/>
          <w:bdr w:val="none" w:color="auto" w:sz="0" w:space="0"/>
        </w:rPr>
        <w:t>昆明贵金属研究所研究生院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right"/>
      </w:pPr>
      <w:r>
        <w:rPr>
          <w:rFonts w:hint="default" w:ascii="方正仿宋_GBK" w:hAnsi="方正仿宋_GBK" w:eastAsia="方正仿宋_GBK" w:cs="方正仿宋_GBK"/>
          <w:i w:val="0"/>
          <w:iCs w:val="0"/>
          <w:caps w:val="0"/>
          <w:color w:val="000000"/>
          <w:spacing w:val="0"/>
          <w:sz w:val="21"/>
          <w:szCs w:val="21"/>
          <w:bdr w:val="none" w:color="auto" w:sz="0" w:space="0"/>
        </w:rPr>
        <w:t>2023年4月12日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D80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3077</Words>
  <Characters>3374</Characters>
  <Lines>0</Lines>
  <Paragraphs>0</Paragraphs>
  <TotalTime>0</TotalTime>
  <ScaleCrop>false</ScaleCrop>
  <LinksUpToDate>false</LinksUpToDate>
  <CharactersWithSpaces>3484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2023-05-14T01:45:40Z</dcterms:created>
  <dc:creator>Administrator</dc:creator>
  <cp:lastModifiedBy>王英</cp:lastModifiedBy>
  <dcterms:modified xsi:type="dcterms:W3CDTF">2023-05-14T01:45:51Z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C6E77EA135B44F61BB039C97EFF03EA6</vt:lpwstr>
  </property>
</Properties>
</file>